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67655" w14:textId="0B480C50" w:rsidR="00174412" w:rsidRPr="002F4622" w:rsidRDefault="00D3633D" w:rsidP="00D3633D">
      <w:pPr>
        <w:pStyle w:val="BodyText"/>
        <w:spacing w:before="73"/>
        <w:ind w:left="-620"/>
        <w:rPr>
          <w:rFonts w:ascii="Times New Roman"/>
          <w:b w:val="0"/>
          <w:sz w:val="24"/>
        </w:rPr>
      </w:pPr>
      <w:r w:rsidRPr="002F4622">
        <w:rPr>
          <w:rFonts w:ascii="Times New Roman"/>
          <w:b w:val="0"/>
          <w:sz w:val="24"/>
        </w:rPr>
        <w:drawing>
          <wp:inline distT="0" distB="0" distL="0" distR="0" wp14:anchorId="660D0B43" wp14:editId="65592D35">
            <wp:extent cx="10691446" cy="894657"/>
            <wp:effectExtent l="0" t="0" r="0" b="0"/>
            <wp:docPr id="940997689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0851552" cy="908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71387B" w14:textId="77777777" w:rsidR="00D3633D" w:rsidRPr="002F4622" w:rsidRDefault="00D3633D" w:rsidP="00D3633D">
      <w:pPr>
        <w:pStyle w:val="BodyText"/>
        <w:spacing w:before="73"/>
        <w:ind w:left="-620"/>
        <w:rPr>
          <w:rFonts w:ascii="Times New Roman"/>
          <w:b w:val="0"/>
          <w:sz w:val="24"/>
        </w:rPr>
      </w:pPr>
    </w:p>
    <w:p w14:paraId="5EE69097" w14:textId="12DA53CA" w:rsidR="00174412" w:rsidRPr="002F4622" w:rsidRDefault="00D3633D" w:rsidP="00D3633D">
      <w:pPr>
        <w:tabs>
          <w:tab w:val="left" w:pos="6816"/>
          <w:tab w:val="left" w:pos="8117"/>
          <w:tab w:val="left" w:pos="15497"/>
        </w:tabs>
        <w:spacing w:before="1"/>
        <w:rPr>
          <w:b/>
          <w:sz w:val="24"/>
        </w:rPr>
      </w:pPr>
      <w:r w:rsidRPr="002F4622">
        <w:rPr>
          <w:b/>
          <w:color w:val="005EAC"/>
          <w:sz w:val="24"/>
        </w:rPr>
        <w:t xml:space="preserve">  Name:</w:t>
      </w:r>
      <w:r w:rsidRPr="002F4622">
        <w:rPr>
          <w:b/>
          <w:color w:val="005EAC"/>
          <w:spacing w:val="39"/>
          <w:sz w:val="24"/>
        </w:rPr>
        <w:t xml:space="preserve"> </w:t>
      </w:r>
      <w:r w:rsidR="00126A3E" w:rsidRPr="002F4622">
        <w:rPr>
          <w:b/>
          <w:color w:val="005EAC"/>
          <w:spacing w:val="39"/>
          <w:sz w:val="24"/>
        </w:rPr>
        <w:t>Chris Murray</w:t>
      </w:r>
      <w:r w:rsidRPr="002F4622">
        <w:rPr>
          <w:b/>
          <w:color w:val="005EAC"/>
          <w:sz w:val="24"/>
        </w:rPr>
        <w:tab/>
      </w:r>
      <w:r w:rsidRPr="002F4622">
        <w:rPr>
          <w:b/>
          <w:color w:val="005EAC"/>
          <w:spacing w:val="-4"/>
          <w:sz w:val="24"/>
        </w:rPr>
        <w:t xml:space="preserve">Officer </w:t>
      </w:r>
      <w:r w:rsidRPr="002F4622">
        <w:rPr>
          <w:b/>
          <w:color w:val="005EAC"/>
          <w:sz w:val="24"/>
        </w:rPr>
        <w:t>Role:</w:t>
      </w:r>
      <w:r w:rsidRPr="002F4622">
        <w:rPr>
          <w:b/>
          <w:color w:val="005EAC"/>
          <w:spacing w:val="44"/>
          <w:sz w:val="24"/>
        </w:rPr>
        <w:t xml:space="preserve"> </w:t>
      </w:r>
      <w:r w:rsidR="00126A3E" w:rsidRPr="002F4622">
        <w:rPr>
          <w:b/>
          <w:color w:val="005EAC"/>
          <w:spacing w:val="44"/>
          <w:sz w:val="24"/>
        </w:rPr>
        <w:t>VP Coleraine</w:t>
      </w:r>
    </w:p>
    <w:p w14:paraId="4E45D868" w14:textId="77777777" w:rsidR="00174412" w:rsidRPr="002F4622" w:rsidRDefault="00241C5D">
      <w:pPr>
        <w:pStyle w:val="BodyText"/>
        <w:tabs>
          <w:tab w:val="left" w:pos="15497"/>
        </w:tabs>
        <w:spacing w:before="298"/>
        <w:ind w:left="100"/>
      </w:pPr>
      <w:r w:rsidRPr="002F4622">
        <w:rPr>
          <w:color w:val="4170B7"/>
          <w:spacing w:val="72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MANIFESTO</w:t>
      </w:r>
      <w:r w:rsidRPr="002F4622">
        <w:rPr>
          <w:color w:val="4170B7"/>
          <w:spacing w:val="12"/>
          <w:shd w:val="clear" w:color="auto" w:fill="80D0D9"/>
        </w:rPr>
        <w:t xml:space="preserve"> </w:t>
      </w:r>
      <w:r w:rsidRPr="002F4622">
        <w:rPr>
          <w:color w:val="4170B7"/>
          <w:spacing w:val="-4"/>
          <w:shd w:val="clear" w:color="auto" w:fill="80D0D9"/>
        </w:rPr>
        <w:t>AIMS</w:t>
      </w:r>
      <w:r w:rsidRPr="002F4622">
        <w:rPr>
          <w:color w:val="4170B7"/>
          <w:shd w:val="clear" w:color="auto" w:fill="80D0D9"/>
        </w:rPr>
        <w:tab/>
      </w:r>
    </w:p>
    <w:p w14:paraId="688BE8AB" w14:textId="77777777" w:rsidR="00174412" w:rsidRPr="002F4622" w:rsidRDefault="00174412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="00174412" w:rsidRPr="002F4622" w14:paraId="526B58EF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14:paraId="5A69CE9F" w14:textId="77777777" w:rsidR="00174412" w:rsidRPr="002F4622" w:rsidRDefault="00241C5D">
            <w:pPr>
              <w:pStyle w:val="TableParagraph"/>
              <w:spacing w:before="223"/>
              <w:ind w:left="17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AIMS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14:paraId="2828962F" w14:textId="77777777" w:rsidR="00174412" w:rsidRPr="002F4622" w:rsidRDefault="00241C5D">
            <w:pPr>
              <w:pStyle w:val="TableParagraph"/>
              <w:spacing w:before="52" w:line="256" w:lineRule="exact"/>
              <w:ind w:left="489" w:right="501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2"/>
                <w:w w:val="105"/>
              </w:rPr>
              <w:t>GOALS</w:t>
            </w:r>
          </w:p>
          <w:p w14:paraId="38165C8C" w14:textId="77777777" w:rsidR="00174412" w:rsidRPr="002F4622" w:rsidRDefault="00241C5D">
            <w:pPr>
              <w:pStyle w:val="TableParagraph"/>
              <w:spacing w:line="228" w:lineRule="auto"/>
              <w:ind w:left="489" w:right="501"/>
              <w:jc w:val="center"/>
              <w:rPr>
                <w:b/>
                <w:sz w:val="15"/>
              </w:rPr>
            </w:pPr>
            <w:r w:rsidRPr="002F4622">
              <w:rPr>
                <w:b/>
                <w:color w:val="FFFFFF"/>
                <w:sz w:val="15"/>
              </w:rPr>
              <w:t>(SMART</w:t>
            </w:r>
            <w:r w:rsidRPr="002F4622">
              <w:rPr>
                <w:b/>
                <w:color w:val="FFFFFF"/>
                <w:spacing w:val="-4"/>
                <w:sz w:val="15"/>
              </w:rPr>
              <w:t xml:space="preserve"> </w:t>
            </w:r>
            <w:r w:rsidRPr="002F4622">
              <w:rPr>
                <w:b/>
                <w:color w:val="FFFFFF"/>
                <w:sz w:val="15"/>
              </w:rPr>
              <w:t>-SPECIFIC/MEASURABLE/</w:t>
            </w:r>
            <w:r w:rsidRPr="002F4622">
              <w:rPr>
                <w:b/>
                <w:color w:val="FFFFFF"/>
                <w:spacing w:val="40"/>
                <w:sz w:val="1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sz w:val="15"/>
              </w:rPr>
              <w:t>ACHIEVABLE/RELEVANT/TIME-BOUND)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14:paraId="4CE927AC" w14:textId="77777777" w:rsidR="00174412" w:rsidRPr="002F4622" w:rsidRDefault="00241C5D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14:paraId="27A3CFE5" w14:textId="77777777" w:rsidR="00174412" w:rsidRPr="002F4622" w:rsidRDefault="00241C5D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="00174412" w:rsidRPr="002F4622" w14:paraId="285C86AA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7B3FB35E" w14:textId="089C93A4" w:rsidR="00174412" w:rsidRPr="002F4622" w:rsidRDefault="006B3FEC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 xml:space="preserve">Prioritise the Mental Health and Wellbeing of our </w:t>
            </w:r>
            <w:r w:rsidR="002F4622" w:rsidRPr="002F4622">
              <w:rPr>
                <w:rFonts w:ascii="Times New Roman"/>
              </w:rPr>
              <w:t>Student Body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004440F8" w14:textId="77777777" w:rsidR="00174412" w:rsidRDefault="00C645C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Create and maintain a good working </w:t>
            </w:r>
            <w:r w:rsidR="00084F3B">
              <w:rPr>
                <w:rFonts w:ascii="Times New Roman"/>
              </w:rPr>
              <w:t>relationship</w:t>
            </w:r>
            <w:r>
              <w:rPr>
                <w:rFonts w:ascii="Times New Roman"/>
              </w:rPr>
              <w:t xml:space="preserve"> </w:t>
            </w:r>
            <w:r w:rsidR="00084F3B">
              <w:rPr>
                <w:rFonts w:ascii="Times New Roman"/>
              </w:rPr>
              <w:t>with</w:t>
            </w:r>
            <w:r w:rsidR="00567E8F">
              <w:rPr>
                <w:rFonts w:ascii="Times New Roman"/>
              </w:rPr>
              <w:t xml:space="preserve"> Student Wellbeing</w:t>
            </w:r>
            <w:r w:rsidR="00D20C7F">
              <w:rPr>
                <w:rFonts w:ascii="Times New Roman"/>
              </w:rPr>
              <w:t>.</w:t>
            </w:r>
          </w:p>
          <w:p w14:paraId="3D542B29" w14:textId="77777777" w:rsidR="00D20C7F" w:rsidRDefault="00D20C7F">
            <w:pPr>
              <w:pStyle w:val="TableParagraph"/>
              <w:rPr>
                <w:rFonts w:ascii="Times New Roman"/>
              </w:rPr>
            </w:pPr>
          </w:p>
          <w:p w14:paraId="1E220B6F" w14:textId="7F5F8FBD" w:rsidR="00D20C7F" w:rsidRDefault="00D20C7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Keep students thoroughly informed </w:t>
            </w:r>
            <w:r w:rsidR="00464EB0">
              <w:rPr>
                <w:rFonts w:ascii="Times New Roman"/>
              </w:rPr>
              <w:t>on services available.</w:t>
            </w:r>
          </w:p>
          <w:p w14:paraId="50D7BC4C" w14:textId="77777777" w:rsidR="00464EB0" w:rsidRDefault="00464EB0">
            <w:pPr>
              <w:pStyle w:val="TableParagraph"/>
              <w:rPr>
                <w:rFonts w:ascii="Times New Roman"/>
              </w:rPr>
            </w:pPr>
          </w:p>
          <w:p w14:paraId="55D12897" w14:textId="005B55D2" w:rsidR="00464EB0" w:rsidRPr="002F4622" w:rsidRDefault="0023547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Run awareness and outreach projects</w:t>
            </w:r>
            <w:r w:rsidR="00B86A63">
              <w:rPr>
                <w:rFonts w:ascii="Times New Roman"/>
              </w:rPr>
              <w:t xml:space="preserve"> relating to the MH campaign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0D6E8954" w14:textId="77777777" w:rsidR="00174412" w:rsidRDefault="003764A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The Psychology student in me could speak all day about how crucial </w:t>
            </w:r>
            <w:r w:rsidR="00DA3ED6">
              <w:rPr>
                <w:rFonts w:ascii="Times New Roman"/>
              </w:rPr>
              <w:t>the maintenance of positive mental health is while navigating the many challe</w:t>
            </w:r>
            <w:r w:rsidR="00433579">
              <w:rPr>
                <w:rFonts w:ascii="Times New Roman"/>
              </w:rPr>
              <w:t>nges of university life.</w:t>
            </w:r>
          </w:p>
          <w:p w14:paraId="1329AC4F" w14:textId="77777777" w:rsidR="00433579" w:rsidRDefault="00433579">
            <w:pPr>
              <w:pStyle w:val="TableParagraph"/>
              <w:rPr>
                <w:rFonts w:ascii="Times New Roman"/>
              </w:rPr>
            </w:pPr>
          </w:p>
          <w:p w14:paraId="540F040B" w14:textId="57A354AB" w:rsidR="00433579" w:rsidRPr="002F4622" w:rsidRDefault="0043357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In general, it quite simply will make life a whole lot easier for our students</w:t>
            </w:r>
            <w:r w:rsidR="006F14F7">
              <w:rPr>
                <w:rFonts w:ascii="Times New Roman"/>
              </w:rPr>
              <w:t xml:space="preserve"> in pretty much every capacity!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38D8909" w14:textId="77777777" w:rsidR="00174412" w:rsidRDefault="0021519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Work closely </w:t>
            </w:r>
            <w:r w:rsidR="005A20A7">
              <w:rPr>
                <w:rFonts w:ascii="Times New Roman"/>
              </w:rPr>
              <w:t>with student wellbeing, with monthly 1-2-1 meetings scheduled.</w:t>
            </w:r>
          </w:p>
          <w:p w14:paraId="7CD71C0C" w14:textId="77777777" w:rsidR="005A20A7" w:rsidRDefault="005A20A7">
            <w:pPr>
              <w:pStyle w:val="TableParagraph"/>
              <w:rPr>
                <w:rFonts w:ascii="Times New Roman"/>
              </w:rPr>
            </w:pPr>
          </w:p>
          <w:p w14:paraId="1659DD5B" w14:textId="77777777" w:rsidR="005A20A7" w:rsidRDefault="005A20A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Work on Mental Health campaign with VP S&amp;W</w:t>
            </w:r>
            <w:r w:rsidR="002517BC">
              <w:rPr>
                <w:rFonts w:ascii="Times New Roman"/>
              </w:rPr>
              <w:t>.</w:t>
            </w:r>
          </w:p>
          <w:p w14:paraId="24E6142B" w14:textId="77777777" w:rsidR="002517BC" w:rsidRDefault="002517BC">
            <w:pPr>
              <w:pStyle w:val="TableParagraph"/>
              <w:rPr>
                <w:rFonts w:ascii="Times New Roman"/>
              </w:rPr>
            </w:pPr>
          </w:p>
          <w:p w14:paraId="5F1AF602" w14:textId="6FF90080" w:rsidR="002517BC" w:rsidRPr="002F4622" w:rsidRDefault="002517B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Try and chat to as many students as possible</w:t>
            </w:r>
            <w:r w:rsidR="004F68F2">
              <w:rPr>
                <w:rFonts w:ascii="Times New Roman"/>
              </w:rPr>
              <w:t>.</w:t>
            </w:r>
          </w:p>
        </w:tc>
      </w:tr>
      <w:tr w:rsidR="00174412" w:rsidRPr="002F4622" w14:paraId="04D3B8D0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0A6FCBB" w14:textId="62E690CD" w:rsidR="00174412" w:rsidRPr="002F4622" w:rsidRDefault="002B60F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Disability </w:t>
            </w:r>
            <w:r w:rsidR="007F744F">
              <w:rPr>
                <w:rFonts w:ascii="Times New Roman"/>
              </w:rPr>
              <w:t>Accessibility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213A44AA" w14:textId="380BCFFB" w:rsidR="00174412" w:rsidRPr="002F4622" w:rsidRDefault="00B86A6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 more accessible campus for students with visible &amp; invisible disabilities.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F99B44F" w14:textId="77777777" w:rsidR="00174412" w:rsidRDefault="0089432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UUC will be a more accessible campus for </w:t>
            </w:r>
            <w:r w:rsidR="003764A5">
              <w:rPr>
                <w:rFonts w:ascii="Times New Roman"/>
              </w:rPr>
              <w:t>disabled students to navigate.</w:t>
            </w:r>
          </w:p>
          <w:p w14:paraId="76F07415" w14:textId="77777777" w:rsidR="003764A5" w:rsidRDefault="003764A5">
            <w:pPr>
              <w:pStyle w:val="TableParagraph"/>
              <w:rPr>
                <w:rFonts w:ascii="Times New Roman"/>
              </w:rPr>
            </w:pPr>
          </w:p>
          <w:p w14:paraId="5368E01C" w14:textId="14ECA01D" w:rsidR="003764A5" w:rsidRPr="002F4622" w:rsidRDefault="003764A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Students with invisible disabilities will hopefully receive/seek more support during their time at UUC.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96A79E8" w14:textId="6184D1A8" w:rsidR="00174412" w:rsidRPr="002F4622" w:rsidRDefault="00026281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Identif</w:t>
            </w:r>
            <w:r w:rsidR="00AF5804">
              <w:rPr>
                <w:rFonts w:ascii="Times New Roman"/>
              </w:rPr>
              <w:t>y the most prominent issues to prioritise.</w:t>
            </w:r>
          </w:p>
        </w:tc>
      </w:tr>
      <w:tr w:rsidR="00174412" w:rsidRPr="002F4622" w14:paraId="544562A5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4965BCE2" w14:textId="2BC3BB9A" w:rsidR="00174412" w:rsidRPr="002F4622" w:rsidRDefault="003551A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Nightlife Takeover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618185E0" w14:textId="77777777" w:rsidR="00174412" w:rsidRDefault="00B86A6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Grow UUC nightlife to catch up with our Belfast &amp; Magee counterparts</w:t>
            </w:r>
          </w:p>
          <w:p w14:paraId="4C67E598" w14:textId="77777777" w:rsidR="00B86A63" w:rsidRDefault="00B86A63">
            <w:pPr>
              <w:pStyle w:val="TableParagraph"/>
              <w:rPr>
                <w:rFonts w:ascii="Times New Roman"/>
              </w:rPr>
            </w:pPr>
          </w:p>
          <w:p w14:paraId="5F0C0237" w14:textId="437DB38C" w:rsidR="00B86A63" w:rsidRPr="002F4622" w:rsidRDefault="00B86A6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relationships with multiple venues to increase variance of nights out.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ABDE932" w14:textId="7E8A7618" w:rsidR="00174412" w:rsidRPr="002F4622" w:rsidRDefault="00C77AE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Students will (Finally) have more nightlife options than the Villa/Anchor </w:t>
            </w:r>
            <w:r w:rsidR="00491B3E">
              <w:rPr>
                <w:rFonts w:ascii="Times New Roman"/>
              </w:rPr>
              <w:t>coin toss.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12A80E9D" w14:textId="11A70FDF" w:rsidR="00174412" w:rsidRPr="002F4622" w:rsidRDefault="00D0435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Continue conversations with Portrush </w:t>
            </w:r>
            <w:r w:rsidR="00026281">
              <w:rPr>
                <w:rFonts w:ascii="Times New Roman"/>
              </w:rPr>
              <w:t>venues on possible student night opportunities.</w:t>
            </w:r>
          </w:p>
        </w:tc>
      </w:tr>
      <w:tr w:rsidR="00174412" w:rsidRPr="002F4622" w14:paraId="355CF1A4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4E623F8" w14:textId="061BA679" w:rsidR="001C6C21" w:rsidRPr="002F4622" w:rsidRDefault="008564E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Protection of </w:t>
            </w:r>
            <w:r w:rsidR="001C6C21">
              <w:rPr>
                <w:rFonts w:ascii="Times New Roman"/>
              </w:rPr>
              <w:t xml:space="preserve">Student Rental Rights &amp; </w:t>
            </w:r>
            <w:r w:rsidR="00D23A5D">
              <w:rPr>
                <w:rFonts w:ascii="Times New Roman"/>
              </w:rPr>
              <w:t xml:space="preserve">Tackle </w:t>
            </w:r>
            <w:r w:rsidR="003D3E74">
              <w:rPr>
                <w:rFonts w:ascii="Times New Roman"/>
              </w:rPr>
              <w:t>O</w:t>
            </w:r>
            <w:r w:rsidR="001C6C21">
              <w:rPr>
                <w:rFonts w:ascii="Times New Roman"/>
              </w:rPr>
              <w:t>ther Housing</w:t>
            </w:r>
            <w:r w:rsidR="00D23A5D">
              <w:rPr>
                <w:rFonts w:ascii="Times New Roman"/>
              </w:rPr>
              <w:t xml:space="preserve"> Issues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6DAC8233" w14:textId="77777777" w:rsidR="00174412" w:rsidRDefault="00477C3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Educate students on rental rights.</w:t>
            </w:r>
          </w:p>
          <w:p w14:paraId="740E500F" w14:textId="77777777" w:rsidR="00477C3C" w:rsidRDefault="00477C3C">
            <w:pPr>
              <w:pStyle w:val="TableParagraph"/>
              <w:rPr>
                <w:rFonts w:ascii="Times New Roman"/>
              </w:rPr>
            </w:pPr>
          </w:p>
          <w:p w14:paraId="142E5E9C" w14:textId="77777777" w:rsidR="00477C3C" w:rsidRDefault="00477C3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Provide aid in budgeting and meal prepping.</w:t>
            </w:r>
          </w:p>
          <w:p w14:paraId="0794B9C0" w14:textId="77777777" w:rsidR="00477C3C" w:rsidRDefault="00477C3C">
            <w:pPr>
              <w:pStyle w:val="TableParagraph"/>
              <w:rPr>
                <w:rFonts w:ascii="Times New Roman"/>
              </w:rPr>
            </w:pPr>
          </w:p>
          <w:p w14:paraId="0BFE9446" w14:textId="4D7686A7" w:rsidR="00477C3C" w:rsidRPr="002F4622" w:rsidRDefault="009F04C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Keep as much money in students pockets as possible.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21FF8263" w14:textId="77777777" w:rsidR="00174412" w:rsidRDefault="00D7506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Less students </w:t>
            </w:r>
            <w:r w:rsidR="00961246">
              <w:rPr>
                <w:rFonts w:ascii="Times New Roman"/>
              </w:rPr>
              <w:t>will be taken advantage of by landlords.</w:t>
            </w:r>
          </w:p>
          <w:p w14:paraId="609ACEBA" w14:textId="77777777" w:rsidR="00961246" w:rsidRDefault="00961246">
            <w:pPr>
              <w:pStyle w:val="TableParagraph"/>
              <w:rPr>
                <w:rFonts w:ascii="Times New Roman"/>
              </w:rPr>
            </w:pPr>
          </w:p>
          <w:p w14:paraId="15451698" w14:textId="77777777" w:rsidR="00C81487" w:rsidRDefault="00C8148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Reduced costs will ease financial pressure on students.</w:t>
            </w:r>
          </w:p>
          <w:p w14:paraId="5B5AE28C" w14:textId="77777777" w:rsidR="00C81487" w:rsidRDefault="00C81487">
            <w:pPr>
              <w:pStyle w:val="TableParagraph"/>
              <w:rPr>
                <w:rFonts w:ascii="Times New Roman"/>
              </w:rPr>
            </w:pPr>
          </w:p>
          <w:p w14:paraId="408AF73A" w14:textId="63EDB067" w:rsidR="00C81487" w:rsidRPr="002F4622" w:rsidRDefault="00C8148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Removal of guarantors will </w:t>
            </w:r>
            <w:r w:rsidR="005941A0">
              <w:rPr>
                <w:rFonts w:ascii="Times New Roman"/>
              </w:rPr>
              <w:t>do a great deal in helping vulnerable student groups.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9605806" w14:textId="77777777" w:rsidR="004F68F2" w:rsidRDefault="004F68F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Work with VPB on Housing campaign</w:t>
            </w:r>
            <w:r w:rsidR="00794C6F">
              <w:rPr>
                <w:rFonts w:ascii="Times New Roman"/>
              </w:rPr>
              <w:t xml:space="preserve"> on various strands</w:t>
            </w:r>
          </w:p>
          <w:p w14:paraId="02260717" w14:textId="77777777" w:rsidR="005941A0" w:rsidRDefault="005941A0">
            <w:pPr>
              <w:pStyle w:val="TableParagraph"/>
              <w:rPr>
                <w:rFonts w:ascii="Times New Roman"/>
              </w:rPr>
            </w:pPr>
          </w:p>
          <w:p w14:paraId="2E3B55F2" w14:textId="0E05FC2A" w:rsidR="005941A0" w:rsidRPr="002F4622" w:rsidRDefault="0089432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Gain support from MPs</w:t>
            </w:r>
          </w:p>
        </w:tc>
      </w:tr>
      <w:tr w:rsidR="00174412" w:rsidRPr="002F4622" w14:paraId="39CFCD0E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49AEFA6B" w14:textId="31B22336" w:rsidR="00174412" w:rsidRPr="002F4622" w:rsidRDefault="00ED710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Provide Financial and </w:t>
            </w:r>
            <w:r w:rsidR="00B27FD4">
              <w:rPr>
                <w:rFonts w:ascii="Times New Roman"/>
              </w:rPr>
              <w:t>O</w:t>
            </w:r>
            <w:r w:rsidR="003D3E74">
              <w:rPr>
                <w:rFonts w:ascii="Times New Roman"/>
              </w:rPr>
              <w:t>ther Aid</w:t>
            </w:r>
            <w:r w:rsidR="002E76E0">
              <w:rPr>
                <w:rFonts w:ascii="Times New Roman"/>
              </w:rPr>
              <w:t xml:space="preserve"> to UUC Sports Clubs &amp; Societies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8C9AC8B" w14:textId="039621A2" w:rsidR="00174412" w:rsidRPr="002F4622" w:rsidRDefault="004B1B4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Run fundraisers throughout the 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2D06BC6" w14:textId="77777777" w:rsidR="00174412" w:rsidRDefault="007775A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Sports clubs will face less financial pressure.</w:t>
            </w:r>
          </w:p>
          <w:p w14:paraId="05DAAA44" w14:textId="77777777" w:rsidR="007775AB" w:rsidRDefault="007775AB">
            <w:pPr>
              <w:pStyle w:val="TableParagraph"/>
              <w:rPr>
                <w:rFonts w:ascii="Times New Roman"/>
              </w:rPr>
            </w:pPr>
          </w:p>
          <w:p w14:paraId="4BED29E3" w14:textId="1518E641" w:rsidR="007775AB" w:rsidRPr="002F4622" w:rsidRDefault="007775A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 xml:space="preserve">Societies </w:t>
            </w:r>
            <w:r w:rsidR="009F7C28">
              <w:rPr>
                <w:rFonts w:ascii="Times New Roman"/>
              </w:rPr>
              <w:t>will have</w:t>
            </w:r>
            <w:r>
              <w:rPr>
                <w:rFonts w:ascii="Times New Roman"/>
              </w:rPr>
              <w:t xml:space="preserve"> a tried and tested method of raising capital for events, equipment etc.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46CB7B0" w14:textId="6CDA7645" w:rsidR="00174412" w:rsidRPr="002F4622" w:rsidRDefault="00794C6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>Continue running nightclub fundraisers with successful template.</w:t>
            </w:r>
          </w:p>
        </w:tc>
      </w:tr>
      <w:tr w:rsidR="00174412" w:rsidRPr="002F4622" w14:paraId="615D8CD0" w14:textId="77777777" w:rsidTr="00224908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73FA5E0F" w14:textId="0936774B" w:rsidR="00174412" w:rsidRPr="002F4622" w:rsidRDefault="00224908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Off-Campus Safety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73A45A7A" w14:textId="77777777" w:rsidR="00174412" w:rsidRDefault="00C84F8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Streetlights on the alley that must not be named</w:t>
            </w:r>
          </w:p>
          <w:p w14:paraId="639C2D90" w14:textId="77777777" w:rsidR="00C84F86" w:rsidRDefault="00C84F86">
            <w:pPr>
              <w:pStyle w:val="TableParagraph"/>
              <w:rPr>
                <w:rFonts w:ascii="Times New Roman"/>
              </w:rPr>
            </w:pPr>
          </w:p>
          <w:p w14:paraId="57C22C65" w14:textId="77777777" w:rsidR="00C84F86" w:rsidRDefault="00C84F8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Road mirror at Agherton Rd/Cromore Rd junction</w:t>
            </w:r>
          </w:p>
          <w:p w14:paraId="32B27EEC" w14:textId="77777777" w:rsidR="00C84F86" w:rsidRDefault="00C84F86">
            <w:pPr>
              <w:pStyle w:val="TableParagraph"/>
              <w:rPr>
                <w:rFonts w:ascii="Times New Roman"/>
              </w:rPr>
            </w:pPr>
          </w:p>
          <w:p w14:paraId="0834911B" w14:textId="77777777" w:rsidR="00C84F86" w:rsidRDefault="00C84F8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Lighting at Cloonavin bus stop</w:t>
            </w:r>
            <w:r w:rsidR="004B1B49">
              <w:rPr>
                <w:rFonts w:ascii="Times New Roman"/>
              </w:rPr>
              <w:t>.</w:t>
            </w:r>
          </w:p>
          <w:p w14:paraId="59DD3515" w14:textId="77777777" w:rsidR="004B1B49" w:rsidRDefault="004B1B49">
            <w:pPr>
              <w:pStyle w:val="TableParagraph"/>
              <w:rPr>
                <w:rFonts w:ascii="Times New Roman"/>
              </w:rPr>
            </w:pPr>
          </w:p>
          <w:p w14:paraId="66F76CB1" w14:textId="730AE8B0" w:rsidR="004B1B49" w:rsidRPr="002F4622" w:rsidRDefault="004B1B49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Maintain close contact with PSNI on nights out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3D11BD42" w14:textId="20645C7C" w:rsidR="00174412" w:rsidRPr="002F4622" w:rsidRDefault="002034D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Less risk of injury/harm to students off-campus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C966996" w14:textId="04E4297C" w:rsidR="00174412" w:rsidRPr="002F4622" w:rsidRDefault="00CE406A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an action plan to bring the issues identified at Joint Agencies to the DfI</w:t>
            </w:r>
          </w:p>
        </w:tc>
      </w:tr>
      <w:tr w:rsidR="00224908" w:rsidRPr="002F4622" w14:paraId="20B1CA9B" w14:textId="77777777" w:rsidTr="0011475B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385EA891" w14:textId="7B777E7F" w:rsidR="00224908" w:rsidRDefault="00224908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Floodlights &amp; SWIMMING POOL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3ADEF4FC" w14:textId="77777777" w:rsidR="00224908" w:rsidRDefault="007F744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This project is admittedly quite an ambitious one, but if you don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t ask you don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t get!</w:t>
            </w:r>
          </w:p>
          <w:p w14:paraId="5E99A929" w14:textId="77777777" w:rsidR="007F744F" w:rsidRDefault="007F744F">
            <w:pPr>
              <w:pStyle w:val="TableParagraph"/>
              <w:rPr>
                <w:rFonts w:ascii="Times New Roman"/>
              </w:rPr>
            </w:pPr>
          </w:p>
          <w:p w14:paraId="27872C36" w14:textId="77777777" w:rsidR="007F744F" w:rsidRDefault="007F744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Floodlights are needed on the tennis courts &amp; rugby pitch.</w:t>
            </w:r>
          </w:p>
          <w:p w14:paraId="332F34EE" w14:textId="77777777" w:rsidR="007F744F" w:rsidRDefault="007F744F">
            <w:pPr>
              <w:pStyle w:val="TableParagraph"/>
              <w:rPr>
                <w:rFonts w:ascii="Times New Roman"/>
              </w:rPr>
            </w:pPr>
          </w:p>
          <w:p w14:paraId="2275A296" w14:textId="00BA2C17" w:rsidR="007F744F" w:rsidRPr="002F4622" w:rsidRDefault="007F744F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SWIMMING POOL ON CAMPUS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15EB1B27" w14:textId="71EF58F3" w:rsidR="00224908" w:rsidRPr="002F4622" w:rsidRDefault="00FE221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This project is </w:t>
            </w:r>
            <w:r w:rsidR="00612C83">
              <w:rPr>
                <w:rFonts w:ascii="Times New Roman"/>
              </w:rPr>
              <w:t>admittedly</w:t>
            </w:r>
            <w:r>
              <w:rPr>
                <w:rFonts w:ascii="Times New Roman"/>
              </w:rPr>
              <w:t xml:space="preserve"> </w:t>
            </w:r>
            <w:r w:rsidR="00612C83">
              <w:rPr>
                <w:rFonts w:ascii="Times New Roman"/>
              </w:rPr>
              <w:t>quite an ambitious one, but if you don</w:t>
            </w:r>
            <w:r w:rsidR="00612C83">
              <w:rPr>
                <w:rFonts w:ascii="Times New Roman"/>
              </w:rPr>
              <w:t>’</w:t>
            </w:r>
            <w:r w:rsidR="00612C83">
              <w:rPr>
                <w:rFonts w:ascii="Times New Roman"/>
              </w:rPr>
              <w:t>t ask you don</w:t>
            </w:r>
            <w:r w:rsidR="00612C83">
              <w:rPr>
                <w:rFonts w:ascii="Times New Roman"/>
              </w:rPr>
              <w:t>’</w:t>
            </w:r>
            <w:r w:rsidR="00612C83">
              <w:rPr>
                <w:rFonts w:ascii="Times New Roman"/>
              </w:rPr>
              <w:t>t get!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2DA68446" w14:textId="77777777" w:rsidR="00224908" w:rsidRDefault="004E5D8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Create a petition/survey for each strand of this project to prove genuine interest.</w:t>
            </w:r>
          </w:p>
          <w:p w14:paraId="2A7FC0D4" w14:textId="77777777" w:rsidR="004E5D85" w:rsidRDefault="004E5D85">
            <w:pPr>
              <w:pStyle w:val="TableParagraph"/>
              <w:rPr>
                <w:rFonts w:ascii="Times New Roman"/>
              </w:rPr>
            </w:pPr>
          </w:p>
          <w:p w14:paraId="5D42FED9" w14:textId="77777777" w:rsidR="004E5D85" w:rsidRDefault="004E5D8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Contact Rugby Club</w:t>
            </w:r>
          </w:p>
          <w:p w14:paraId="6AE5876D" w14:textId="77777777" w:rsidR="004E5D85" w:rsidRDefault="004E5D85">
            <w:pPr>
              <w:pStyle w:val="TableParagraph"/>
              <w:rPr>
                <w:rFonts w:ascii="Times New Roman"/>
              </w:rPr>
            </w:pPr>
          </w:p>
          <w:p w14:paraId="777D65A8" w14:textId="47588224" w:rsidR="004E5D85" w:rsidRPr="002F4622" w:rsidRDefault="004E5D8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Contact Tennis &amp; Hockey Club</w:t>
            </w:r>
          </w:p>
        </w:tc>
      </w:tr>
      <w:tr w:rsidR="0011475B" w:rsidRPr="002F4622" w14:paraId="1BCA80A1" w14:textId="77777777" w:rsidTr="00C218FD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43500B6" w14:textId="30A3D917" w:rsidR="0011475B" w:rsidRDefault="0011475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Decoration of E019 (Social Space)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768BA47" w14:textId="77777777" w:rsidR="0011475B" w:rsidRDefault="00265BEA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Decoration already underway.</w:t>
            </w:r>
          </w:p>
          <w:p w14:paraId="2AB8A9A4" w14:textId="77777777" w:rsidR="00265BEA" w:rsidRDefault="00265BEA">
            <w:pPr>
              <w:pStyle w:val="TableParagraph"/>
              <w:rPr>
                <w:rFonts w:ascii="Times New Roman"/>
              </w:rPr>
            </w:pPr>
          </w:p>
          <w:p w14:paraId="5F8D0E35" w14:textId="77777777" w:rsidR="00265BEA" w:rsidRDefault="00265BEA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Create a </w:t>
            </w:r>
            <w:r w:rsidR="00A815E3">
              <w:rPr>
                <w:rFonts w:ascii="Times New Roman"/>
              </w:rPr>
              <w:t>rough plan of what should be requested to be bought for this room.</w:t>
            </w:r>
          </w:p>
          <w:p w14:paraId="22B688D1" w14:textId="77777777" w:rsidR="00A815E3" w:rsidRDefault="00A815E3">
            <w:pPr>
              <w:pStyle w:val="TableParagraph"/>
              <w:rPr>
                <w:rFonts w:ascii="Times New Roman"/>
              </w:rPr>
            </w:pPr>
          </w:p>
          <w:p w14:paraId="0068F627" w14:textId="08679468" w:rsidR="00A815E3" w:rsidRPr="002F4622" w:rsidRDefault="00241C5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Make E019 a much more attractive space for students to engage with.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2400FD38" w14:textId="77777777" w:rsidR="00263D73" w:rsidRDefault="00263D7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Students will have a tidier and more organised space to chill, play games, make food and much more.</w:t>
            </w:r>
          </w:p>
          <w:p w14:paraId="58A3A95F" w14:textId="77777777" w:rsidR="00DC1B24" w:rsidRDefault="00DC1B24">
            <w:pPr>
              <w:pStyle w:val="TableParagraph"/>
              <w:rPr>
                <w:rFonts w:ascii="Times New Roman"/>
              </w:rPr>
            </w:pPr>
          </w:p>
          <w:p w14:paraId="55B7D3D7" w14:textId="4D8891F8" w:rsidR="00DC1B24" w:rsidRPr="002F4622" w:rsidRDefault="00DC1B24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Events will be more appealing with a </w:t>
            </w:r>
            <w:r w:rsidR="00284B36">
              <w:rPr>
                <w:rFonts w:ascii="Times New Roman"/>
              </w:rPr>
              <w:t>spruced-up</w:t>
            </w:r>
            <w:r>
              <w:rPr>
                <w:rFonts w:ascii="Times New Roman"/>
              </w:rPr>
              <w:t xml:space="preserve"> room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0846B641" w14:textId="3B4A8318" w:rsidR="0011475B" w:rsidRPr="002F4622" w:rsidRDefault="004E5D85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Continue working with </w:t>
            </w:r>
            <w:r w:rsidR="00CF746D">
              <w:rPr>
                <w:rFonts w:ascii="Times New Roman"/>
              </w:rPr>
              <w:t xml:space="preserve">E&amp;V coordinator on giving the social space a </w:t>
            </w:r>
            <w:r w:rsidR="00CF746D">
              <w:rPr>
                <w:rFonts w:ascii="Times New Roman"/>
              </w:rPr>
              <w:t>‘</w:t>
            </w:r>
            <w:r w:rsidR="00CF746D">
              <w:rPr>
                <w:rFonts w:ascii="Times New Roman"/>
              </w:rPr>
              <w:t>makeover</w:t>
            </w:r>
            <w:r w:rsidR="00CF746D">
              <w:rPr>
                <w:rFonts w:ascii="Times New Roman"/>
              </w:rPr>
              <w:t>’</w:t>
            </w:r>
            <w:r w:rsidR="00CF746D">
              <w:rPr>
                <w:rFonts w:ascii="Times New Roman"/>
              </w:rPr>
              <w:t xml:space="preserve"> (See Laura Horner for the name)</w:t>
            </w:r>
          </w:p>
        </w:tc>
      </w:tr>
      <w:tr w:rsidR="00C218FD" w:rsidRPr="002F4622" w14:paraId="2543D95A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  <w:bottom w:val="nil"/>
            </w:tcBorders>
            <w:shd w:val="clear" w:color="auto" w:fill="E6E9F5"/>
          </w:tcPr>
          <w:p w14:paraId="5F919B66" w14:textId="5C4E7746" w:rsidR="00C218FD" w:rsidRDefault="00C218F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Improve Signage on Campus</w:t>
            </w:r>
          </w:p>
        </w:tc>
        <w:tc>
          <w:tcPr>
            <w:tcW w:w="3825" w:type="dxa"/>
            <w:tcBorders>
              <w:bottom w:val="nil"/>
              <w:right w:val="nil"/>
            </w:tcBorders>
            <w:shd w:val="clear" w:color="auto" w:fill="E6E9F5"/>
          </w:tcPr>
          <w:p w14:paraId="5B7897F6" w14:textId="77777777" w:rsidR="00C218FD" w:rsidRDefault="0071634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Campaign for better and more visible sign</w:t>
            </w:r>
            <w:r w:rsidR="00112D90">
              <w:rPr>
                <w:rFonts w:ascii="Times New Roman"/>
              </w:rPr>
              <w:t>age across campus.</w:t>
            </w:r>
          </w:p>
          <w:p w14:paraId="60A59F58" w14:textId="77777777" w:rsidR="00112D90" w:rsidRDefault="00112D90">
            <w:pPr>
              <w:pStyle w:val="TableParagraph"/>
              <w:rPr>
                <w:rFonts w:ascii="Times New Roman"/>
              </w:rPr>
            </w:pPr>
          </w:p>
          <w:p w14:paraId="1E7763EE" w14:textId="77777777" w:rsidR="00112D90" w:rsidRDefault="00112D90">
            <w:pPr>
              <w:pStyle w:val="TableParagraph"/>
              <w:rPr>
                <w:rFonts w:ascii="Times New Roman"/>
              </w:rPr>
            </w:pPr>
          </w:p>
          <w:p w14:paraId="7003824D" w14:textId="600832A7" w:rsidR="00112D90" w:rsidRPr="002F4622" w:rsidRDefault="00112D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  <w:bottom w:val="nil"/>
            </w:tcBorders>
            <w:shd w:val="clear" w:color="auto" w:fill="E6E9F5"/>
          </w:tcPr>
          <w:p w14:paraId="417EDC34" w14:textId="77777777" w:rsidR="00C218FD" w:rsidRDefault="009B3E1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UUC will be a much </w:t>
            </w:r>
            <w:r w:rsidR="00CD71E2">
              <w:rPr>
                <w:rFonts w:ascii="Times New Roman"/>
              </w:rPr>
              <w:t>easier campus to navigate for students.</w:t>
            </w:r>
          </w:p>
          <w:p w14:paraId="4E984A04" w14:textId="77777777" w:rsidR="00284B36" w:rsidRDefault="00284B36">
            <w:pPr>
              <w:pStyle w:val="TableParagraph"/>
              <w:rPr>
                <w:rFonts w:ascii="Times New Roman"/>
              </w:rPr>
            </w:pPr>
          </w:p>
          <w:p w14:paraId="51AAB38A" w14:textId="2288CBAB" w:rsidR="00CD71E2" w:rsidRPr="002F4622" w:rsidRDefault="00CD71E2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Making class on time will </w:t>
            </w:r>
            <w:r w:rsidR="00FE221C">
              <w:rPr>
                <w:rFonts w:ascii="Times New Roman"/>
              </w:rPr>
              <w:t>be so much more achievable.</w:t>
            </w:r>
          </w:p>
        </w:tc>
        <w:tc>
          <w:tcPr>
            <w:tcW w:w="3826" w:type="dxa"/>
            <w:tcBorders>
              <w:bottom w:val="nil"/>
              <w:right w:val="nil"/>
            </w:tcBorders>
            <w:shd w:val="clear" w:color="auto" w:fill="E6E9F5"/>
          </w:tcPr>
          <w:p w14:paraId="3AD9ECD2" w14:textId="77777777" w:rsidR="00C218FD" w:rsidRDefault="00FE221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Identify the biggest </w:t>
            </w:r>
            <w:r>
              <w:rPr>
                <w:rFonts w:ascii="Times New Roman"/>
              </w:rPr>
              <w:t>‘</w:t>
            </w:r>
            <w:r>
              <w:rPr>
                <w:rFonts w:ascii="Times New Roman"/>
              </w:rPr>
              <w:t>problem areas</w:t>
            </w:r>
            <w:r>
              <w:rPr>
                <w:rFonts w:ascii="Times New Roman"/>
              </w:rPr>
              <w:t>’</w:t>
            </w:r>
          </w:p>
          <w:p w14:paraId="3D3A7ED7" w14:textId="77777777" w:rsidR="00D7506D" w:rsidRDefault="00D7506D">
            <w:pPr>
              <w:pStyle w:val="TableParagraph"/>
              <w:rPr>
                <w:rFonts w:ascii="Times New Roman"/>
              </w:rPr>
            </w:pPr>
          </w:p>
          <w:p w14:paraId="1CB6A0CF" w14:textId="67C704F5" w:rsidR="00FE221C" w:rsidRDefault="00FE221C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Meet with CLM to discuss library </w:t>
            </w:r>
            <w:r w:rsidR="00D7506D">
              <w:rPr>
                <w:rFonts w:ascii="Times New Roman"/>
              </w:rPr>
              <w:t>signage</w:t>
            </w:r>
          </w:p>
        </w:tc>
      </w:tr>
    </w:tbl>
    <w:p w14:paraId="5CEFE200" w14:textId="77777777" w:rsidR="00174412" w:rsidRPr="002F4622" w:rsidRDefault="00241C5D">
      <w:pPr>
        <w:pStyle w:val="BodyText"/>
        <w:tabs>
          <w:tab w:val="left" w:pos="15497"/>
        </w:tabs>
        <w:spacing w:before="267"/>
        <w:ind w:left="100"/>
      </w:pPr>
      <w:r w:rsidRPr="002F4622">
        <w:rPr>
          <w:color w:val="4170B7"/>
          <w:spacing w:val="65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POLICY</w:t>
      </w:r>
      <w:r w:rsidRPr="002F4622">
        <w:rPr>
          <w:color w:val="4170B7"/>
          <w:spacing w:val="8"/>
          <w:shd w:val="clear" w:color="auto" w:fill="80D0D9"/>
        </w:rPr>
        <w:t xml:space="preserve"> </w:t>
      </w:r>
      <w:r w:rsidRPr="002F4622">
        <w:rPr>
          <w:color w:val="4170B7"/>
          <w:spacing w:val="-4"/>
          <w:shd w:val="clear" w:color="auto" w:fill="80D0D9"/>
        </w:rPr>
        <w:t>WORK</w:t>
      </w:r>
      <w:r w:rsidRPr="002F4622">
        <w:rPr>
          <w:color w:val="4170B7"/>
          <w:shd w:val="clear" w:color="auto" w:fill="80D0D9"/>
        </w:rPr>
        <w:tab/>
      </w:r>
    </w:p>
    <w:p w14:paraId="79BDFD0D" w14:textId="77777777" w:rsidR="00174412" w:rsidRPr="002F4622" w:rsidRDefault="00174412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="00174412" w:rsidRPr="002F4622" w14:paraId="11CAB29D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14:paraId="08A1E0E0" w14:textId="77777777" w:rsidR="00174412" w:rsidRPr="002F4622" w:rsidRDefault="00174412">
            <w:pPr>
              <w:pStyle w:val="TableParagraph"/>
              <w:spacing w:before="43"/>
              <w:rPr>
                <w:rFonts w:ascii="Museo Sans 900"/>
                <w:b/>
                <w:sz w:val="15"/>
              </w:rPr>
            </w:pPr>
          </w:p>
          <w:p w14:paraId="453C9C4F" w14:textId="77777777" w:rsidR="00174412" w:rsidRPr="002F4622" w:rsidRDefault="00241C5D">
            <w:pPr>
              <w:pStyle w:val="TableParagraph"/>
              <w:ind w:left="207"/>
              <w:rPr>
                <w:b/>
                <w:sz w:val="15"/>
              </w:rPr>
            </w:pPr>
            <w:r w:rsidRPr="002F4622">
              <w:rPr>
                <w:b/>
                <w:color w:val="FFFFFF"/>
              </w:rPr>
              <w:t>POLICY</w:t>
            </w:r>
            <w:r w:rsidRPr="002F4622">
              <w:rPr>
                <w:b/>
                <w:color w:val="FFFFFF"/>
                <w:spacing w:val="21"/>
              </w:rPr>
              <w:t xml:space="preserve"> </w:t>
            </w:r>
            <w:r w:rsidRPr="002F4622">
              <w:rPr>
                <w:b/>
                <w:color w:val="FFFFFF"/>
              </w:rPr>
              <w:t>NAME</w:t>
            </w:r>
            <w:r w:rsidRPr="002F4622">
              <w:rPr>
                <w:b/>
                <w:color w:val="FFFFFF"/>
                <w:spacing w:val="21"/>
              </w:rPr>
              <w:t xml:space="preserve"> </w:t>
            </w:r>
            <w:r w:rsidRPr="002F4622">
              <w:rPr>
                <w:b/>
                <w:color w:val="FFFFFF"/>
                <w:sz w:val="15"/>
              </w:rPr>
              <w:t>(INCLUDING</w:t>
            </w:r>
            <w:r w:rsidRPr="002F4622">
              <w:rPr>
                <w:b/>
                <w:color w:val="FFFFFF"/>
                <w:spacing w:val="13"/>
                <w:sz w:val="1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sz w:val="15"/>
              </w:rPr>
              <w:t>REFERENCE)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14:paraId="41455F9C" w14:textId="77777777" w:rsidR="00174412" w:rsidRPr="002F4622" w:rsidRDefault="00241C5D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</w:rPr>
              <w:t>SMART</w:t>
            </w:r>
            <w:r w:rsidRPr="002F4622">
              <w:rPr>
                <w:b/>
                <w:color w:val="FFFFFF"/>
                <w:spacing w:val="22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14:paraId="1D71C681" w14:textId="77777777" w:rsidR="00174412" w:rsidRPr="002F4622" w:rsidRDefault="00241C5D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14:paraId="30D90CBE" w14:textId="77777777" w:rsidR="00174412" w:rsidRPr="002F4622" w:rsidRDefault="00241C5D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="00174412" w:rsidRPr="002F4622" w14:paraId="499934ED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2832DF7E" w14:textId="194C8CFF" w:rsidR="00174412" w:rsidRPr="002F4622" w:rsidRDefault="00823A2B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Ensuring accessible campus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42B4AFED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28CDF80E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00B20C94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7B9C1BE2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1590338E" w14:textId="6AB52975" w:rsidR="00174412" w:rsidRPr="002F4622" w:rsidRDefault="001130D8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Anti</w:t>
            </w:r>
            <w:r w:rsidR="00B2127A" w:rsidRPr="002F4622">
              <w:rPr>
                <w:rFonts w:ascii="Times New Roman"/>
              </w:rPr>
              <w:t>-Semitism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8168A27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73BEE384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D2B27A0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13046D22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2EE6A98F" w14:textId="3886907F" w:rsidR="00174412" w:rsidRPr="002F4622" w:rsidRDefault="00B2127A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Commemorating victims and survivors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6203A18C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40596674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40BC4DE0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6DF039C9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2BDB7444" w14:textId="771F1923" w:rsidR="00174412" w:rsidRPr="002F4622" w:rsidRDefault="005479B8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lastRenderedPageBreak/>
              <w:t xml:space="preserve">Gender </w:t>
            </w:r>
            <w:r w:rsidR="00156EA4" w:rsidRPr="002F4622">
              <w:rPr>
                <w:rFonts w:ascii="Times New Roman"/>
              </w:rPr>
              <w:t>neutral bathrooms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1D08100C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95C70CD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4A605D83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5F16FA33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33E5D400" w14:textId="4031F436" w:rsidR="006A416C" w:rsidRPr="002F4622" w:rsidRDefault="006A416C" w:rsidP="006A416C">
            <w:r w:rsidRPr="002F4622">
              <w:t xml:space="preserve">Identity </w:t>
            </w:r>
            <w:r w:rsidR="00A51FE4" w:rsidRPr="002F4622">
              <w:t>policy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1302C0C5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BAA04F4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48CF81A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174412" w:rsidRPr="002F4622" w14:paraId="58FF815B" w14:textId="77777777" w:rsidTr="00A51FE4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F896101" w14:textId="19E25F23" w:rsidR="00174412" w:rsidRPr="002F4622" w:rsidRDefault="00A51FE4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Installment of bidet showers in accessible bathrooms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245B1B1D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62BE068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C4CCA73" w14:textId="77777777" w:rsidR="00174412" w:rsidRPr="002F4622" w:rsidRDefault="00174412">
            <w:pPr>
              <w:pStyle w:val="TableParagraph"/>
              <w:rPr>
                <w:rFonts w:ascii="Times New Roman"/>
              </w:rPr>
            </w:pPr>
          </w:p>
        </w:tc>
      </w:tr>
      <w:tr w:rsidR="00A51FE4" w:rsidRPr="002F4622" w14:paraId="7331440B" w14:textId="77777777" w:rsidTr="00DA46E9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4185882D" w14:textId="77777777" w:rsidR="00A51FE4" w:rsidRPr="002F4622" w:rsidRDefault="00AD63A8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Irish Language Taskforce Policy</w:t>
            </w:r>
          </w:p>
          <w:p w14:paraId="30B7F4C7" w14:textId="7D9BC55F" w:rsidR="00DA46E9" w:rsidRPr="002F4622" w:rsidRDefault="00DA46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1C3652FB" w14:textId="77777777" w:rsidR="00A51FE4" w:rsidRPr="002F4622" w:rsidRDefault="00A51FE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B1A351B" w14:textId="77777777" w:rsidR="00A51FE4" w:rsidRPr="002F4622" w:rsidRDefault="00A51FE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774496A" w14:textId="77777777" w:rsidR="00A51FE4" w:rsidRPr="002F4622" w:rsidRDefault="00A51FE4">
            <w:pPr>
              <w:pStyle w:val="TableParagraph"/>
              <w:rPr>
                <w:rFonts w:ascii="Times New Roman"/>
              </w:rPr>
            </w:pPr>
          </w:p>
        </w:tc>
      </w:tr>
      <w:tr w:rsidR="000B221A" w:rsidRPr="002F4622" w14:paraId="59248CC8" w14:textId="77777777" w:rsidTr="00A51A2E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871AB39" w14:textId="71490C26" w:rsidR="000B221A" w:rsidRPr="002F4622" w:rsidRDefault="00A51A2E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SWANN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0BC2540C" w14:textId="77777777" w:rsidR="000B221A" w:rsidRPr="002F4622" w:rsidRDefault="000B22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391EF586" w14:textId="77777777" w:rsidR="000B221A" w:rsidRPr="002F4622" w:rsidRDefault="000B22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3BDF31D" w14:textId="77777777" w:rsidR="000B221A" w:rsidRPr="002F4622" w:rsidRDefault="000B221A">
            <w:pPr>
              <w:pStyle w:val="TableParagraph"/>
              <w:rPr>
                <w:rFonts w:ascii="Times New Roman"/>
              </w:rPr>
            </w:pPr>
          </w:p>
        </w:tc>
      </w:tr>
      <w:tr w:rsidR="00A51A2E" w:rsidRPr="002F4622" w14:paraId="3C4A861C" w14:textId="77777777" w:rsidTr="00C96E2A">
        <w:trPr>
          <w:trHeight w:val="508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BE3F7B8" w14:textId="7C3DB009" w:rsidR="00A51A2E" w:rsidRPr="002F4622" w:rsidRDefault="00C96E2A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Trilingual campus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43A31480" w14:textId="77777777" w:rsidR="00A51A2E" w:rsidRPr="002F4622" w:rsidRDefault="00A51A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6256575A" w14:textId="77777777" w:rsidR="00A51A2E" w:rsidRPr="002F4622" w:rsidRDefault="00A51A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25620445" w14:textId="77777777" w:rsidR="00A51A2E" w:rsidRPr="002F4622" w:rsidRDefault="00A51A2E">
            <w:pPr>
              <w:pStyle w:val="TableParagraph"/>
              <w:rPr>
                <w:rFonts w:ascii="Times New Roman"/>
              </w:rPr>
            </w:pPr>
          </w:p>
        </w:tc>
      </w:tr>
      <w:tr w:rsidR="00C96E2A" w:rsidRPr="002F4622" w14:paraId="463D47D7" w14:textId="77777777">
        <w:trPr>
          <w:trHeight w:val="508"/>
          <w:tblCellSpacing w:w="15" w:type="dxa"/>
        </w:trPr>
        <w:tc>
          <w:tcPr>
            <w:tcW w:w="3826" w:type="dxa"/>
            <w:tcBorders>
              <w:left w:val="nil"/>
              <w:bottom w:val="nil"/>
            </w:tcBorders>
            <w:shd w:val="clear" w:color="auto" w:fill="E6E9F5"/>
          </w:tcPr>
          <w:p w14:paraId="27C4F87C" w14:textId="0FD770B0" w:rsidR="00C96E2A" w:rsidRPr="002F4622" w:rsidRDefault="00C96E2A" w:rsidP="00C96E2A">
            <w:pPr>
              <w:pStyle w:val="TableParagraph"/>
              <w:rPr>
                <w:rFonts w:ascii="Times New Roman"/>
              </w:rPr>
            </w:pPr>
            <w:r w:rsidRPr="002F4622">
              <w:rPr>
                <w:rFonts w:ascii="Times New Roman"/>
              </w:rPr>
              <w:t>Support for refugees</w:t>
            </w:r>
          </w:p>
        </w:tc>
        <w:tc>
          <w:tcPr>
            <w:tcW w:w="3825" w:type="dxa"/>
            <w:tcBorders>
              <w:bottom w:val="nil"/>
              <w:right w:val="nil"/>
            </w:tcBorders>
            <w:shd w:val="clear" w:color="auto" w:fill="E6E9F5"/>
          </w:tcPr>
          <w:p w14:paraId="4A7D81A4" w14:textId="77777777" w:rsidR="00C96E2A" w:rsidRPr="002F4622" w:rsidRDefault="00C96E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5" w:type="dxa"/>
            <w:tcBorders>
              <w:left w:val="nil"/>
              <w:bottom w:val="nil"/>
            </w:tcBorders>
            <w:shd w:val="clear" w:color="auto" w:fill="E6E9F5"/>
          </w:tcPr>
          <w:p w14:paraId="4BE34D30" w14:textId="77777777" w:rsidR="00C96E2A" w:rsidRPr="002F4622" w:rsidRDefault="00C96E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26" w:type="dxa"/>
            <w:tcBorders>
              <w:bottom w:val="nil"/>
              <w:right w:val="nil"/>
            </w:tcBorders>
            <w:shd w:val="clear" w:color="auto" w:fill="E6E9F5"/>
          </w:tcPr>
          <w:p w14:paraId="6A1517C1" w14:textId="77777777" w:rsidR="00C96E2A" w:rsidRPr="002F4622" w:rsidRDefault="00C96E2A">
            <w:pPr>
              <w:pStyle w:val="TableParagraph"/>
              <w:rPr>
                <w:rFonts w:ascii="Times New Roman"/>
              </w:rPr>
            </w:pPr>
          </w:p>
        </w:tc>
      </w:tr>
    </w:tbl>
    <w:p w14:paraId="45153279" w14:textId="77777777" w:rsidR="00174412" w:rsidRPr="002F4622" w:rsidRDefault="00174412">
      <w:pPr>
        <w:rPr>
          <w:rFonts w:ascii="Times New Roman"/>
        </w:rPr>
      </w:pPr>
    </w:p>
    <w:p w14:paraId="029BA1B1" w14:textId="77777777" w:rsidR="004D4532" w:rsidRPr="002F4622" w:rsidRDefault="004D4532">
      <w:pPr>
        <w:rPr>
          <w:rFonts w:ascii="Times New Roman"/>
        </w:rPr>
      </w:pPr>
    </w:p>
    <w:p w14:paraId="5D126955" w14:textId="0E37CD24" w:rsidR="004D4532" w:rsidRPr="002F4622" w:rsidRDefault="00895A65">
      <w:pPr>
        <w:rPr>
          <w:rFonts w:ascii="Times New Roman"/>
        </w:rPr>
        <w:sectPr w:rsidR="004D4532" w:rsidRPr="002F4622" w:rsidSect="00D3633D">
          <w:headerReference w:type="default" r:id="rId8"/>
          <w:type w:val="continuous"/>
          <w:pgSz w:w="16840" w:h="11910" w:orient="landscape"/>
          <w:pgMar w:top="0" w:right="600" w:bottom="280" w:left="620" w:header="0" w:footer="0" w:gutter="0"/>
          <w:pgNumType w:start="1"/>
          <w:cols w:space="720"/>
        </w:sectPr>
      </w:pPr>
      <w:r w:rsidRPr="002F4622">
        <w:rPr>
          <w:rFonts w:ascii="Times New Roman"/>
        </w:rPr>
        <w:t>**Daniel and I haven</w:t>
      </w:r>
      <w:r w:rsidRPr="002F4622">
        <w:rPr>
          <w:rFonts w:ascii="Times New Roman"/>
        </w:rPr>
        <w:t>’</w:t>
      </w:r>
      <w:r w:rsidRPr="002F4622">
        <w:rPr>
          <w:rFonts w:ascii="Times New Roman"/>
        </w:rPr>
        <w:t xml:space="preserve">t agreed </w:t>
      </w:r>
      <w:r w:rsidR="00DB330D" w:rsidRPr="002F4622">
        <w:rPr>
          <w:rFonts w:ascii="Times New Roman"/>
        </w:rPr>
        <w:t>upon how</w:t>
      </w:r>
      <w:r w:rsidR="00EA6103" w:rsidRPr="002F4622">
        <w:rPr>
          <w:rFonts w:ascii="Times New Roman"/>
        </w:rPr>
        <w:t xml:space="preserve"> we are splitting these policies </w:t>
      </w:r>
      <w:r w:rsidR="00E059B0" w:rsidRPr="002F4622">
        <w:rPr>
          <w:rFonts w:ascii="Times New Roman"/>
        </w:rPr>
        <w:t>yet</w:t>
      </w:r>
      <w:r w:rsidR="00E059B0">
        <w:rPr>
          <w:rFonts w:ascii="Times New Roman"/>
        </w:rPr>
        <w:t>;</w:t>
      </w:r>
      <w:r w:rsidR="00AF364F">
        <w:rPr>
          <w:rFonts w:ascii="Times New Roman"/>
        </w:rPr>
        <w:t xml:space="preserve"> further updates will follow**</w:t>
      </w:r>
    </w:p>
    <w:p w14:paraId="265FC396" w14:textId="1247E9FF" w:rsidR="00174412" w:rsidRPr="002F4622" w:rsidRDefault="00D3633D" w:rsidP="00D3633D">
      <w:pPr>
        <w:pStyle w:val="BodyText"/>
        <w:spacing w:before="210"/>
        <w:ind w:left="-620"/>
      </w:pPr>
      <w:r w:rsidRPr="002F4622">
        <w:rPr>
          <w:rFonts w:ascii="Times New Roman"/>
          <w:b w:val="0"/>
          <w:sz w:val="24"/>
        </w:rPr>
        <w:lastRenderedPageBreak/>
        <w:drawing>
          <wp:inline distT="0" distB="0" distL="0" distR="0" wp14:anchorId="6BE8A31E" wp14:editId="40E326ED">
            <wp:extent cx="10747717" cy="898835"/>
            <wp:effectExtent l="0" t="0" r="0" b="3175"/>
            <wp:docPr id="1601060430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1123524" cy="930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D9E6DD" w14:textId="77777777" w:rsidR="00D3633D" w:rsidRPr="002F4622" w:rsidRDefault="00D3633D">
      <w:pPr>
        <w:pStyle w:val="BodyText"/>
        <w:tabs>
          <w:tab w:val="left" w:pos="15497"/>
        </w:tabs>
        <w:ind w:left="100"/>
        <w:rPr>
          <w:color w:val="4170B7"/>
          <w:spacing w:val="51"/>
          <w:shd w:val="clear" w:color="auto" w:fill="80D0D9"/>
        </w:rPr>
      </w:pPr>
    </w:p>
    <w:p w14:paraId="42DF25F0" w14:textId="7B8DD2B8" w:rsidR="00174412" w:rsidRPr="002F4622" w:rsidRDefault="00241C5D">
      <w:pPr>
        <w:pStyle w:val="BodyText"/>
        <w:tabs>
          <w:tab w:val="left" w:pos="15497"/>
        </w:tabs>
        <w:ind w:left="100"/>
      </w:pPr>
      <w:r w:rsidRPr="002F4622">
        <w:rPr>
          <w:color w:val="4170B7"/>
          <w:spacing w:val="51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CAMPAIGNS</w:t>
      </w:r>
      <w:r w:rsidRPr="002F4622">
        <w:rPr>
          <w:color w:val="4170B7"/>
          <w:shd w:val="clear" w:color="auto" w:fill="80D0D9"/>
        </w:rPr>
        <w:tab/>
      </w:r>
    </w:p>
    <w:p w14:paraId="05BF36DE" w14:textId="77777777" w:rsidR="00174412" w:rsidRPr="002F4622" w:rsidRDefault="00174412">
      <w:pPr>
        <w:pStyle w:val="BodyText"/>
        <w:spacing w:before="1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="00174412" w:rsidRPr="002F4622" w14:paraId="2826486D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14:paraId="13A88B7D" w14:textId="77777777" w:rsidR="00174412" w:rsidRPr="002F4622" w:rsidRDefault="00241C5D">
            <w:pPr>
              <w:pStyle w:val="TableParagraph"/>
              <w:spacing w:before="223"/>
              <w:ind w:left="967"/>
              <w:rPr>
                <w:b/>
              </w:rPr>
            </w:pPr>
            <w:r w:rsidRPr="002F4622">
              <w:rPr>
                <w:b/>
                <w:color w:val="FFFFFF"/>
              </w:rPr>
              <w:t>CAMPAIGN</w:t>
            </w:r>
            <w:r w:rsidRPr="002F4622">
              <w:rPr>
                <w:b/>
                <w:color w:val="FFFFFF"/>
                <w:spacing w:val="31"/>
              </w:rPr>
              <w:t xml:space="preserve"> </w:t>
            </w:r>
            <w:r w:rsidRPr="002F4622">
              <w:rPr>
                <w:b/>
                <w:color w:val="FFFFFF"/>
                <w:spacing w:val="-4"/>
              </w:rPr>
              <w:t>NAME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14:paraId="43FBEDA9" w14:textId="2AF9A761" w:rsidR="00174412" w:rsidRPr="002F4622" w:rsidRDefault="00241C5D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14:paraId="32D94F87" w14:textId="77777777" w:rsidR="00174412" w:rsidRPr="002F4622" w:rsidRDefault="00241C5D">
            <w:pPr>
              <w:pStyle w:val="TableParagraph"/>
              <w:spacing w:before="223"/>
              <w:ind w:left="613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14:paraId="55CCAD6E" w14:textId="77777777" w:rsidR="00174412" w:rsidRPr="002F4622" w:rsidRDefault="00241C5D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="00174412" w:rsidRPr="002F4622" w14:paraId="280736CB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5FB553EA" w14:textId="6BE8DB0B" w:rsidR="00174412" w:rsidRPr="002F4622" w:rsidRDefault="00FE2F31">
            <w:pPr>
              <w:pStyle w:val="TableParagraph"/>
              <w:rPr>
                <w:rFonts w:ascii="Times New Roman"/>
                <w:sz w:val="24"/>
              </w:rPr>
            </w:pPr>
            <w:r w:rsidRPr="002F4622">
              <w:rPr>
                <w:rFonts w:ascii="Times New Roman"/>
                <w:sz w:val="24"/>
              </w:rPr>
              <w:t>Mental Health Campaign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15AE2D0E" w14:textId="77777777" w:rsidR="00174412" w:rsidRPr="000554BB" w:rsidRDefault="00C879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554BB">
              <w:rPr>
                <w:rFonts w:ascii="Times New Roman" w:hAnsi="Times New Roman" w:cs="Times New Roman"/>
                <w:sz w:val="24"/>
                <w:szCs w:val="24"/>
              </w:rPr>
              <w:t>Continue</w:t>
            </w:r>
            <w:r w:rsidR="006F01E7" w:rsidRPr="000554BB">
              <w:rPr>
                <w:rFonts w:ascii="Times New Roman" w:hAnsi="Times New Roman" w:cs="Times New Roman"/>
                <w:sz w:val="24"/>
                <w:szCs w:val="24"/>
              </w:rPr>
              <w:t xml:space="preserve"> Brew Days </w:t>
            </w:r>
            <w:r w:rsidRPr="000554BB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C66BE7" w:rsidRPr="000554BB">
              <w:rPr>
                <w:rFonts w:ascii="Times New Roman" w:hAnsi="Times New Roman" w:cs="Times New Roman"/>
                <w:sz w:val="24"/>
                <w:szCs w:val="24"/>
              </w:rPr>
              <w:t>last year</w:t>
            </w:r>
          </w:p>
          <w:p w14:paraId="545FB8FB" w14:textId="77777777" w:rsidR="000F5332" w:rsidRDefault="000F533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75856" w14:textId="77777777" w:rsidR="00B7334E" w:rsidRDefault="00B7334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54251" w14:textId="18C6A960" w:rsidR="00B7334E" w:rsidRPr="000554BB" w:rsidRDefault="00B7334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Movember</w:t>
            </w:r>
          </w:p>
          <w:p w14:paraId="4A611B70" w14:textId="6546AEB7" w:rsidR="000F5332" w:rsidRPr="000554BB" w:rsidRDefault="000F533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3098AA7D" w14:textId="7136A86D" w:rsidR="00174412" w:rsidRPr="00B7334E" w:rsidRDefault="002F1F57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Gives us a chance</w:t>
            </w:r>
            <w:r w:rsidR="000E760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to chat</w:t>
            </w:r>
            <w:r w:rsidR="00642C50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to</w:t>
            </w:r>
            <w:r w:rsidR="000E760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and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54BB"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generally check up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on the wellbeing of</w:t>
            </w:r>
            <w:r w:rsidR="000554BB"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our</w:t>
            </w:r>
            <w:r w:rsidR="000554BB"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student</w:t>
            </w: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="00F36781"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0554BB" w:rsidRPr="00B7334E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550DB1F6" w14:textId="77777777" w:rsidR="00B7334E" w:rsidRPr="00B7334E" w:rsidRDefault="00B7334E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A6672F4" w14:textId="088A93F6" w:rsidR="00B7334E" w:rsidRPr="00B7334E" w:rsidRDefault="00B7334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7334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Raise awareness for men's mental health. Raising a bit of money for mental health charities doesn’t hurt either.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27D77074" w14:textId="77777777" w:rsidR="00174412" w:rsidRDefault="00F36781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Make sure a weekly brew table is running across all 3 campuses</w:t>
            </w:r>
          </w:p>
          <w:p w14:paraId="713ECE7A" w14:textId="77777777" w:rsidR="00B7334E" w:rsidRDefault="00B7334E">
            <w:pPr>
              <w:pStyle w:val="TableParagraph"/>
              <w:rPr>
                <w:rFonts w:ascii="Times New Roman"/>
                <w:sz w:val="24"/>
              </w:rPr>
            </w:pPr>
          </w:p>
          <w:p w14:paraId="66158B33" w14:textId="77777777" w:rsidR="00642C50" w:rsidRDefault="00642C50">
            <w:pPr>
              <w:pStyle w:val="TableParagraph"/>
              <w:rPr>
                <w:rFonts w:ascii="Times New Roman"/>
                <w:sz w:val="24"/>
              </w:rPr>
            </w:pPr>
          </w:p>
          <w:p w14:paraId="6DCFD29F" w14:textId="58E86272" w:rsidR="00B7334E" w:rsidRDefault="007B476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Circulate plans with sports clubs and societies.</w:t>
            </w:r>
          </w:p>
          <w:p w14:paraId="1754B743" w14:textId="759386BA" w:rsidR="007B4763" w:rsidRPr="002F4622" w:rsidRDefault="007B476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Organise charity match(es)</w:t>
            </w:r>
          </w:p>
        </w:tc>
      </w:tr>
      <w:tr w:rsidR="00174412" w:rsidRPr="002F4622" w14:paraId="460CDBE4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37CDDF17" w14:textId="57F1143F" w:rsidR="00174412" w:rsidRPr="002F4622" w:rsidRDefault="004B0585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Housing Campaign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4D9F3DD5" w14:textId="77777777" w:rsidR="00174412" w:rsidRDefault="00092CE9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Officer Meal Prep Videos </w:t>
            </w:r>
          </w:p>
          <w:p w14:paraId="5D2FC30F" w14:textId="77777777" w:rsidR="000D0DFA" w:rsidRDefault="000D0DFA">
            <w:pPr>
              <w:pStyle w:val="TableParagraph"/>
              <w:rPr>
                <w:rFonts w:ascii="Times New Roman"/>
                <w:sz w:val="24"/>
              </w:rPr>
            </w:pPr>
          </w:p>
          <w:p w14:paraId="27FF457A" w14:textId="77777777" w:rsidR="000D0DFA" w:rsidRPr="000D0DFA" w:rsidRDefault="000D0DFA" w:rsidP="000D0DFA"/>
          <w:p w14:paraId="6CA9FF1E" w14:textId="77777777" w:rsidR="000D0DFA" w:rsidRPr="000D0DFA" w:rsidRDefault="000D0DFA" w:rsidP="000D0DFA"/>
          <w:p w14:paraId="18DC113E" w14:textId="77777777" w:rsidR="000D0DFA" w:rsidRDefault="000D0DFA" w:rsidP="000D0DFA">
            <w:pPr>
              <w:rPr>
                <w:rFonts w:ascii="Times New Roman"/>
                <w:sz w:val="24"/>
              </w:rPr>
            </w:pPr>
          </w:p>
          <w:p w14:paraId="18DA810C" w14:textId="10F16C7F" w:rsidR="000D0DFA" w:rsidRDefault="000D0DFA" w:rsidP="000D0DFA">
            <w:pPr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Housing Horror Stories</w:t>
            </w:r>
          </w:p>
          <w:p w14:paraId="28165DE2" w14:textId="77777777" w:rsidR="00901FAD" w:rsidRDefault="00901FAD" w:rsidP="000D0DFA">
            <w:pPr>
              <w:rPr>
                <w:rFonts w:ascii="Times New Roman"/>
                <w:sz w:val="24"/>
              </w:rPr>
            </w:pPr>
          </w:p>
          <w:p w14:paraId="476C27AA" w14:textId="77777777" w:rsidR="00901FAD" w:rsidRDefault="00901FAD" w:rsidP="000D0DFA">
            <w:pPr>
              <w:rPr>
                <w:rFonts w:ascii="Times New Roman"/>
                <w:sz w:val="24"/>
              </w:rPr>
            </w:pPr>
          </w:p>
          <w:p w14:paraId="2FC6B1DB" w14:textId="77777777" w:rsidR="00901FAD" w:rsidRDefault="00901FAD" w:rsidP="000D0DFA">
            <w:pPr>
              <w:rPr>
                <w:rFonts w:ascii="Times New Roman"/>
                <w:sz w:val="24"/>
              </w:rPr>
            </w:pPr>
          </w:p>
          <w:p w14:paraId="040B3B02" w14:textId="1804E146" w:rsidR="00901FAD" w:rsidRDefault="00901FAD" w:rsidP="000D0DFA">
            <w:pPr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Renters Rights Project</w:t>
            </w:r>
          </w:p>
          <w:p w14:paraId="76179A72" w14:textId="77777777" w:rsidR="003D09BF" w:rsidRDefault="003D09BF" w:rsidP="000D0DFA">
            <w:pPr>
              <w:rPr>
                <w:rFonts w:ascii="Times New Roman"/>
                <w:sz w:val="24"/>
              </w:rPr>
            </w:pPr>
          </w:p>
          <w:p w14:paraId="299BB4FA" w14:textId="77777777" w:rsidR="000D0DFA" w:rsidRDefault="000D0DFA" w:rsidP="003D09BF"/>
          <w:p w14:paraId="6FF44AEC" w14:textId="50204F2C" w:rsidR="000D0DFA" w:rsidRPr="000D0DFA" w:rsidRDefault="000D0DFA" w:rsidP="000D0DFA">
            <w:pPr>
              <w:jc w:val="right"/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702327A9" w14:textId="089B0014" w:rsidR="00174412" w:rsidRDefault="005535AC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Through this </w:t>
            </w:r>
            <w:r w:rsid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project</w:t>
            </w:r>
            <w:r w:rsidRPr="000D0DF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we aim to help to educate students on budgeting and meal prep skills, mainly targeting aid with COL.</w:t>
            </w:r>
            <w:r w:rsidRPr="000D0DFA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7FDB08E6" w14:textId="77777777" w:rsidR="000D0DFA" w:rsidRPr="000D0DFA" w:rsidRDefault="000D0DFA">
            <w:pPr>
              <w:pStyle w:val="TableParagraph"/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07EFB3E" w14:textId="7F5EBA01" w:rsidR="000D0DFA" w:rsidRPr="000D0DFA" w:rsidRDefault="000D0DFA" w:rsidP="000D0DFA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D0DFA">
              <w:rPr>
                <w:rStyle w:val="normaltextrun"/>
              </w:rPr>
              <w:t xml:space="preserve">Through this </w:t>
            </w:r>
            <w:r>
              <w:rPr>
                <w:rStyle w:val="normaltextrun"/>
              </w:rPr>
              <w:t>project</w:t>
            </w:r>
            <w:r w:rsidRPr="000D0DFA">
              <w:rPr>
                <w:rStyle w:val="normaltextrun"/>
              </w:rPr>
              <w:t>, we aim to help to educate</w:t>
            </w:r>
            <w:r w:rsidRPr="000D0DFA">
              <w:rPr>
                <w:rStyle w:val="eop"/>
              </w:rPr>
              <w:t> </w:t>
            </w:r>
            <w:r w:rsidRPr="000D0DFA">
              <w:rPr>
                <w:rStyle w:val="normaltextrun"/>
              </w:rPr>
              <w:t xml:space="preserve">students on their rental rights to avoid being taken advantage </w:t>
            </w:r>
            <w:r w:rsidR="00CC688A">
              <w:rPr>
                <w:rStyle w:val="normaltextrun"/>
              </w:rPr>
              <w:t>of</w:t>
            </w:r>
            <w:r w:rsidRPr="000D0DFA">
              <w:rPr>
                <w:rStyle w:val="normaltextrun"/>
              </w:rPr>
              <w:t>.</w:t>
            </w:r>
            <w:r w:rsidRPr="000D0DFA">
              <w:rPr>
                <w:rStyle w:val="eop"/>
              </w:rPr>
              <w:t> </w:t>
            </w:r>
          </w:p>
          <w:p w14:paraId="411141F7" w14:textId="77777777" w:rsidR="00C962BF" w:rsidRDefault="00C962BF">
            <w:pPr>
              <w:pStyle w:val="TableParagraph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</w:p>
          <w:p w14:paraId="09EB2A36" w14:textId="0E8334F1" w:rsidR="00C962BF" w:rsidRPr="00901FAD" w:rsidRDefault="00515710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901FA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Through this </w:t>
            </w:r>
            <w:r w:rsidR="00901FA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project, </w:t>
            </w:r>
            <w:r w:rsidRPr="00901FAD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we aim to help to educate students on their rights when living in rental properties.</w:t>
            </w:r>
            <w:r w:rsidRPr="00901FAD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649699D2" w14:textId="77777777" w:rsidR="00174412" w:rsidRDefault="000D0DFA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Create </w:t>
            </w:r>
            <w:r w:rsidR="006824DE">
              <w:rPr>
                <w:rFonts w:ascii="Times New Roman"/>
                <w:sz w:val="24"/>
              </w:rPr>
              <w:t>officer rota</w:t>
            </w:r>
          </w:p>
          <w:p w14:paraId="2FA5C7B1" w14:textId="77777777" w:rsidR="006824DE" w:rsidRDefault="006824D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Film weekly videos</w:t>
            </w:r>
          </w:p>
          <w:p w14:paraId="4AF1058F" w14:textId="77777777" w:rsidR="006824DE" w:rsidRDefault="006824D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Starts next week</w:t>
            </w:r>
          </w:p>
          <w:p w14:paraId="0DE08889" w14:textId="77777777" w:rsidR="003D6426" w:rsidRDefault="003D6426">
            <w:pPr>
              <w:pStyle w:val="TableParagraph"/>
              <w:rPr>
                <w:rFonts w:ascii="Times New Roman"/>
                <w:sz w:val="24"/>
              </w:rPr>
            </w:pPr>
          </w:p>
          <w:p w14:paraId="077ACF9B" w14:textId="77777777" w:rsidR="003D6426" w:rsidRDefault="003D6426">
            <w:pPr>
              <w:pStyle w:val="TableParagraph"/>
              <w:rPr>
                <w:rFonts w:ascii="Times New Roman"/>
                <w:sz w:val="24"/>
              </w:rPr>
            </w:pPr>
          </w:p>
          <w:p w14:paraId="45AE9F12" w14:textId="77777777" w:rsidR="003D6426" w:rsidRDefault="003D6426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Planning in early stages</w:t>
            </w:r>
          </w:p>
          <w:p w14:paraId="03123660" w14:textId="77777777" w:rsidR="00901FAD" w:rsidRDefault="00901FAD">
            <w:pPr>
              <w:pStyle w:val="TableParagraph"/>
              <w:rPr>
                <w:rFonts w:ascii="Times New Roman"/>
                <w:sz w:val="24"/>
              </w:rPr>
            </w:pPr>
          </w:p>
          <w:p w14:paraId="20E39567" w14:textId="77777777" w:rsidR="00901FAD" w:rsidRDefault="00901FAD">
            <w:pPr>
              <w:pStyle w:val="TableParagraph"/>
              <w:rPr>
                <w:rFonts w:ascii="Times New Roman"/>
                <w:sz w:val="24"/>
              </w:rPr>
            </w:pPr>
          </w:p>
          <w:p w14:paraId="272C96F2" w14:textId="77777777" w:rsidR="00901FAD" w:rsidRDefault="00901FAD">
            <w:pPr>
              <w:pStyle w:val="TableParagraph"/>
              <w:rPr>
                <w:rFonts w:ascii="Times New Roman"/>
                <w:sz w:val="24"/>
              </w:rPr>
            </w:pPr>
          </w:p>
          <w:p w14:paraId="1DBF1171" w14:textId="759AE74E" w:rsidR="00901FAD" w:rsidRPr="002F4622" w:rsidRDefault="00901FAD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Planning in early stages</w:t>
            </w:r>
          </w:p>
        </w:tc>
      </w:tr>
    </w:tbl>
    <w:p w14:paraId="7CDE0E63" w14:textId="77777777" w:rsidR="00174412" w:rsidRPr="002F4622" w:rsidRDefault="00174412">
      <w:pPr>
        <w:pStyle w:val="BodyText"/>
        <w:spacing w:before="290"/>
      </w:pPr>
    </w:p>
    <w:p w14:paraId="6DDAF23C" w14:textId="77777777" w:rsidR="00174412" w:rsidRPr="002F4622" w:rsidRDefault="00241C5D">
      <w:pPr>
        <w:pStyle w:val="BodyText"/>
        <w:tabs>
          <w:tab w:val="left" w:pos="15497"/>
        </w:tabs>
        <w:spacing w:before="1"/>
        <w:ind w:left="100"/>
      </w:pPr>
      <w:r w:rsidRPr="002F4622">
        <w:rPr>
          <w:color w:val="4170B7"/>
          <w:spacing w:val="75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MEMBERSHIP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ENGAGEMENT</w:t>
      </w:r>
      <w:r w:rsidRPr="002F4622">
        <w:rPr>
          <w:color w:val="4170B7"/>
          <w:shd w:val="clear" w:color="auto" w:fill="80D0D9"/>
        </w:rPr>
        <w:tab/>
      </w:r>
    </w:p>
    <w:p w14:paraId="038BD4D2" w14:textId="77777777" w:rsidR="00174412" w:rsidRPr="002F4622" w:rsidRDefault="00174412">
      <w:pPr>
        <w:pStyle w:val="BodyText"/>
        <w:rPr>
          <w:sz w:val="7"/>
        </w:rPr>
      </w:pPr>
    </w:p>
    <w:tbl>
      <w:tblPr>
        <w:tblW w:w="0" w:type="auto"/>
        <w:tblCellSpacing w:w="15" w:type="dxa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1"/>
        <w:gridCol w:w="3855"/>
        <w:gridCol w:w="3855"/>
        <w:gridCol w:w="3871"/>
      </w:tblGrid>
      <w:tr w:rsidR="00174412" w:rsidRPr="002F4622" w14:paraId="349FAC53" w14:textId="77777777">
        <w:trPr>
          <w:trHeight w:val="704"/>
          <w:tblCellSpacing w:w="15" w:type="dxa"/>
        </w:trPr>
        <w:tc>
          <w:tcPr>
            <w:tcW w:w="3826" w:type="dxa"/>
            <w:tcBorders>
              <w:top w:val="nil"/>
              <w:left w:val="nil"/>
            </w:tcBorders>
            <w:shd w:val="clear" w:color="auto" w:fill="4170B7"/>
          </w:tcPr>
          <w:p w14:paraId="26703ADB" w14:textId="77777777" w:rsidR="00174412" w:rsidRPr="002F4622" w:rsidRDefault="00241C5D">
            <w:pPr>
              <w:pStyle w:val="TableParagraph"/>
              <w:spacing w:before="223"/>
              <w:ind w:left="452"/>
              <w:rPr>
                <w:b/>
              </w:rPr>
            </w:pPr>
            <w:r w:rsidRPr="002F4622">
              <w:rPr>
                <w:b/>
                <w:color w:val="FFFFFF"/>
              </w:rPr>
              <w:t>OUTREACH</w:t>
            </w:r>
            <w:r w:rsidRPr="002F4622">
              <w:rPr>
                <w:b/>
                <w:color w:val="FFFFFF"/>
                <w:spacing w:val="36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OPPORTUNITY</w:t>
            </w:r>
          </w:p>
        </w:tc>
        <w:tc>
          <w:tcPr>
            <w:tcW w:w="3825" w:type="dxa"/>
            <w:tcBorders>
              <w:top w:val="nil"/>
              <w:right w:val="nil"/>
            </w:tcBorders>
            <w:shd w:val="clear" w:color="auto" w:fill="4170B7"/>
          </w:tcPr>
          <w:p w14:paraId="3A8EB0BC" w14:textId="43D35D78" w:rsidR="00174412" w:rsidRPr="002F4622" w:rsidRDefault="00241C5D">
            <w:pPr>
              <w:pStyle w:val="TableParagraph"/>
              <w:spacing w:before="223"/>
              <w:ind w:left="1122"/>
              <w:rPr>
                <w:b/>
              </w:rPr>
            </w:pPr>
            <w:r w:rsidRPr="002F4622">
              <w:rPr>
                <w:b/>
                <w:color w:val="FFFFFF"/>
                <w:spacing w:val="-2"/>
              </w:rPr>
              <w:t>GOALS</w:t>
            </w:r>
          </w:p>
        </w:tc>
        <w:tc>
          <w:tcPr>
            <w:tcW w:w="3825" w:type="dxa"/>
            <w:tcBorders>
              <w:top w:val="nil"/>
              <w:left w:val="nil"/>
            </w:tcBorders>
            <w:shd w:val="clear" w:color="auto" w:fill="4170B7"/>
          </w:tcPr>
          <w:p w14:paraId="0F1EF996" w14:textId="77777777" w:rsidR="00174412" w:rsidRPr="002F4622" w:rsidRDefault="00241C5D">
            <w:pPr>
              <w:pStyle w:val="TableParagraph"/>
              <w:spacing w:before="223"/>
              <w:ind w:left="612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826" w:type="dxa"/>
            <w:tcBorders>
              <w:top w:val="nil"/>
              <w:right w:val="nil"/>
            </w:tcBorders>
            <w:shd w:val="clear" w:color="auto" w:fill="4170B7"/>
          </w:tcPr>
          <w:p w14:paraId="3259A870" w14:textId="77777777" w:rsidR="00174412" w:rsidRPr="002F4622" w:rsidRDefault="00241C5D">
            <w:pPr>
              <w:pStyle w:val="TableParagraph"/>
              <w:spacing w:before="223"/>
              <w:ind w:left="862"/>
              <w:rPr>
                <w:b/>
              </w:rPr>
            </w:pPr>
            <w:r w:rsidRPr="002F4622">
              <w:rPr>
                <w:b/>
                <w:color w:val="FFFFFF"/>
              </w:rPr>
              <w:t>PRIORITY</w:t>
            </w:r>
            <w:r w:rsidRPr="002F4622">
              <w:rPr>
                <w:b/>
                <w:color w:val="FFFFFF"/>
                <w:spacing w:val="3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ACTIONS</w:t>
            </w:r>
          </w:p>
        </w:tc>
      </w:tr>
      <w:tr w:rsidR="00174412" w:rsidRPr="002F4622" w14:paraId="3D06A7A1" w14:textId="77777777">
        <w:trPr>
          <w:trHeight w:val="506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6CA2CB9C" w14:textId="3DD33BFB" w:rsidR="00174412" w:rsidRPr="002F4622" w:rsidRDefault="000F73A5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Brew Days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3C6A093F" w14:textId="774EC702" w:rsidR="00174412" w:rsidRPr="002F4622" w:rsidRDefault="00F61DA4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Explained in campaigns table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4AF18D2E" w14:textId="77777777" w:rsidR="00174412" w:rsidRPr="002F4622" w:rsidRDefault="001744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2FC1E8A4" w14:textId="77777777" w:rsidR="00174412" w:rsidRPr="002F4622" w:rsidRDefault="0017441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74412" w:rsidRPr="002F4622" w14:paraId="3A06665B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4359B357" w14:textId="0981A20F" w:rsidR="00174412" w:rsidRPr="002F4622" w:rsidRDefault="000F73A5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Freshers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255F4DF8" w14:textId="77777777" w:rsidR="00174412" w:rsidRDefault="00E24AF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Give fi</w:t>
            </w:r>
            <w:r>
              <w:rPr>
                <w:rFonts w:ascii="Times New Roman"/>
                <w:sz w:val="26"/>
              </w:rPr>
              <w:t xml:space="preserve">rst year students a taste of what societies, sports clubs </w:t>
            </w:r>
            <w:r>
              <w:rPr>
                <w:rFonts w:ascii="Times New Roman"/>
                <w:sz w:val="26"/>
              </w:rPr>
              <w:t>support</w:t>
            </w:r>
            <w:r>
              <w:rPr>
                <w:rFonts w:ascii="Times New Roman"/>
                <w:sz w:val="26"/>
              </w:rPr>
              <w:t xml:space="preserve"> services that are available to them</w:t>
            </w:r>
            <w:r>
              <w:rPr>
                <w:rFonts w:ascii="Times New Roman"/>
                <w:sz w:val="26"/>
              </w:rPr>
              <w:t>.</w:t>
            </w:r>
          </w:p>
          <w:p w14:paraId="0E26FDC3" w14:textId="77777777" w:rsidR="00E24AF0" w:rsidRDefault="00E24AF0">
            <w:pPr>
              <w:pStyle w:val="TableParagraph"/>
              <w:rPr>
                <w:rFonts w:ascii="Times New Roman"/>
                <w:sz w:val="26"/>
              </w:rPr>
            </w:pPr>
          </w:p>
          <w:p w14:paraId="6341E100" w14:textId="259A8756" w:rsidR="00E24AF0" w:rsidRPr="002F4622" w:rsidRDefault="00E24AF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6"/>
              </w:rPr>
              <w:t xml:space="preserve">Run </w:t>
            </w:r>
            <w:r w:rsidR="0069729D">
              <w:rPr>
                <w:rFonts w:ascii="Times New Roman"/>
                <w:sz w:val="26"/>
              </w:rPr>
              <w:t>fun and engaging events for students across the week.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7161B961" w14:textId="45AEFF03" w:rsidR="00174412" w:rsidRPr="002F4622" w:rsidRDefault="00F72BF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Highlighted in table below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4D11AC28" w14:textId="73250F8F" w:rsidR="00174412" w:rsidRPr="002F4622" w:rsidRDefault="001A31C2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Completed Successfully</w:t>
            </w:r>
          </w:p>
        </w:tc>
      </w:tr>
      <w:tr w:rsidR="00174412" w:rsidRPr="002F4622" w14:paraId="129E8E81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22917326" w14:textId="0272698D" w:rsidR="00174412" w:rsidRPr="002F4622" w:rsidRDefault="006C4DDE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Sports</w:t>
            </w:r>
            <w:r w:rsidR="000F73A5">
              <w:rPr>
                <w:rFonts w:ascii="Times New Roman"/>
                <w:sz w:val="24"/>
              </w:rPr>
              <w:t xml:space="preserve"> Club</w:t>
            </w:r>
            <w:r>
              <w:rPr>
                <w:rFonts w:ascii="Times New Roman"/>
                <w:sz w:val="24"/>
              </w:rPr>
              <w:t>s/Societies</w:t>
            </w:r>
            <w:r w:rsidR="000F73A5">
              <w:rPr>
                <w:rFonts w:ascii="Times New Roman"/>
                <w:sz w:val="24"/>
              </w:rPr>
              <w:t xml:space="preserve"> Fundraiser</w:t>
            </w:r>
            <w:r>
              <w:rPr>
                <w:rFonts w:ascii="Times New Roman"/>
                <w:sz w:val="24"/>
              </w:rPr>
              <w:t>s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12A430C" w14:textId="127D819F" w:rsidR="00F72BF3" w:rsidRDefault="00F72BF3" w:rsidP="00F72BF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Creat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z w:val="24"/>
              </w:rPr>
              <w:t xml:space="preserve"> methods of raising capital for the maintenance and betterment of UUC clubs &amp; societies.</w:t>
            </w:r>
          </w:p>
          <w:p w14:paraId="40FB3439" w14:textId="77777777" w:rsidR="00174412" w:rsidRPr="002F4622" w:rsidRDefault="0017441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000F4A20" w14:textId="5D093A3D" w:rsidR="00B11355" w:rsidRPr="002F4622" w:rsidRDefault="00B11355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Gives an opportunity to grow the UUC nightlife and create a better </w:t>
            </w:r>
            <w:r>
              <w:rPr>
                <w:rFonts w:ascii="Times New Roman"/>
                <w:sz w:val="24"/>
              </w:rPr>
              <w:t>‘</w:t>
            </w:r>
            <w:r>
              <w:rPr>
                <w:rFonts w:ascii="Times New Roman"/>
                <w:sz w:val="24"/>
              </w:rPr>
              <w:t>uni experience</w:t>
            </w:r>
            <w:r>
              <w:rPr>
                <w:rFonts w:ascii="Times New Roman"/>
                <w:sz w:val="24"/>
              </w:rPr>
              <w:t>’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7EB3454A" w14:textId="77777777" w:rsidR="00174412" w:rsidRDefault="00F72BF3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First </w:t>
            </w:r>
            <w:r w:rsidR="00AF69A0">
              <w:rPr>
                <w:rFonts w:ascii="Times New Roman"/>
                <w:sz w:val="24"/>
              </w:rPr>
              <w:t>one was a success</w:t>
            </w:r>
          </w:p>
          <w:p w14:paraId="659B51D0" w14:textId="56857424" w:rsidR="00AF69A0" w:rsidRPr="002F4622" w:rsidRDefault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Continue using same template</w:t>
            </w:r>
          </w:p>
        </w:tc>
      </w:tr>
      <w:tr w:rsidR="00AF69A0" w:rsidRPr="002F4622" w14:paraId="2336A16F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67CDA83A" w14:textId="1F51A68F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Movember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55EA66B8" w14:textId="77777777" w:rsidR="00AF69A0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Raise awareness for men</w:t>
            </w:r>
            <w:r>
              <w:rPr>
                <w:rFonts w:ascii="Times New Roman"/>
                <w:sz w:val="24"/>
              </w:rPr>
              <w:t>’</w:t>
            </w:r>
            <w:r>
              <w:rPr>
                <w:rFonts w:ascii="Times New Roman"/>
                <w:sz w:val="24"/>
              </w:rPr>
              <w:t>s mental health among students.</w:t>
            </w:r>
          </w:p>
          <w:p w14:paraId="1C739210" w14:textId="77777777" w:rsidR="00AF69A0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</w:p>
          <w:p w14:paraId="57BBB035" w14:textId="18B734E6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Help to break the stigma surrounding male mental health</w:t>
            </w: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5663B3C0" w14:textId="32C63EF5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If goals are achieved, that will be the impact </w:t>
            </w:r>
            <w:r w:rsidR="00F61DA4">
              <w:rPr>
                <w:rFonts w:ascii="Times New Roman"/>
                <w:sz w:val="24"/>
              </w:rPr>
              <w:t>for students.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49F3A610" w14:textId="7346D0E9" w:rsidR="00AF69A0" w:rsidRPr="002F4622" w:rsidRDefault="00F61DA4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Highlighted in campaigns table</w:t>
            </w:r>
          </w:p>
        </w:tc>
      </w:tr>
      <w:tr w:rsidR="00AF69A0" w:rsidRPr="002F4622" w14:paraId="624A5456" w14:textId="77777777">
        <w:trPr>
          <w:trHeight w:val="503"/>
          <w:tblCellSpacing w:w="15" w:type="dxa"/>
        </w:trPr>
        <w:tc>
          <w:tcPr>
            <w:tcW w:w="3826" w:type="dxa"/>
            <w:tcBorders>
              <w:left w:val="nil"/>
            </w:tcBorders>
            <w:shd w:val="clear" w:color="auto" w:fill="E6E9F5"/>
          </w:tcPr>
          <w:p w14:paraId="01DBEF34" w14:textId="05864C69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Social Media Outreach</w:t>
            </w:r>
          </w:p>
        </w:tc>
        <w:tc>
          <w:tcPr>
            <w:tcW w:w="3825" w:type="dxa"/>
            <w:tcBorders>
              <w:right w:val="nil"/>
            </w:tcBorders>
            <w:shd w:val="clear" w:color="auto" w:fill="E6E9F5"/>
          </w:tcPr>
          <w:p w14:paraId="44BA9028" w14:textId="77777777" w:rsidR="00E24AF0" w:rsidRDefault="00E24AF0" w:rsidP="00E24AF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Keep students engaged with the union through interesting social media videos.</w:t>
            </w:r>
          </w:p>
          <w:p w14:paraId="6D744321" w14:textId="77777777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5" w:type="dxa"/>
            <w:tcBorders>
              <w:left w:val="nil"/>
            </w:tcBorders>
            <w:shd w:val="clear" w:color="auto" w:fill="E6E9F5"/>
          </w:tcPr>
          <w:p w14:paraId="20402D66" w14:textId="12E96159" w:rsidR="00AF69A0" w:rsidRPr="002F4622" w:rsidRDefault="00AF69A0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Students have a quick and easy platform of which to be updated on all things UUSU</w:t>
            </w:r>
            <w:r w:rsidR="00E24AF0">
              <w:rPr>
                <w:rFonts w:ascii="Times New Roman"/>
                <w:sz w:val="24"/>
              </w:rPr>
              <w:t xml:space="preserve"> (bit of </w:t>
            </w:r>
            <w:r w:rsidR="00084F3B">
              <w:rPr>
                <w:rFonts w:ascii="Times New Roman"/>
                <w:sz w:val="24"/>
              </w:rPr>
              <w:t>light-hearted</w:t>
            </w:r>
            <w:r w:rsidR="00E24AF0">
              <w:rPr>
                <w:rFonts w:ascii="Times New Roman"/>
                <w:sz w:val="24"/>
              </w:rPr>
              <w:t xml:space="preserve"> entertainment doesn</w:t>
            </w:r>
            <w:r w:rsidR="00E24AF0">
              <w:rPr>
                <w:rFonts w:ascii="Times New Roman"/>
                <w:sz w:val="24"/>
              </w:rPr>
              <w:t>’</w:t>
            </w:r>
            <w:r w:rsidR="00E24AF0">
              <w:rPr>
                <w:rFonts w:ascii="Times New Roman"/>
                <w:sz w:val="24"/>
              </w:rPr>
              <w:t>t hurt).</w:t>
            </w:r>
          </w:p>
        </w:tc>
        <w:tc>
          <w:tcPr>
            <w:tcW w:w="3826" w:type="dxa"/>
            <w:tcBorders>
              <w:right w:val="nil"/>
            </w:tcBorders>
            <w:shd w:val="clear" w:color="auto" w:fill="E6E9F5"/>
          </w:tcPr>
          <w:p w14:paraId="54AEC461" w14:textId="77777777" w:rsidR="00AF69A0" w:rsidRDefault="003933F1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Continue to produce </w:t>
            </w:r>
            <w:r>
              <w:rPr>
                <w:rFonts w:ascii="Times New Roman"/>
                <w:sz w:val="24"/>
              </w:rPr>
              <w:t>‘</w:t>
            </w:r>
            <w:r>
              <w:rPr>
                <w:rFonts w:ascii="Times New Roman"/>
                <w:sz w:val="24"/>
              </w:rPr>
              <w:t>mem</w:t>
            </w:r>
            <w:r w:rsidR="00B84DBF">
              <w:rPr>
                <w:rFonts w:ascii="Times New Roman"/>
                <w:sz w:val="24"/>
              </w:rPr>
              <w:t>orable</w:t>
            </w:r>
            <w:r w:rsidR="00B84DBF">
              <w:rPr>
                <w:rFonts w:ascii="Times New Roman"/>
                <w:sz w:val="24"/>
              </w:rPr>
              <w:t>’</w:t>
            </w:r>
            <w:r w:rsidR="00B84DBF">
              <w:rPr>
                <w:rFonts w:ascii="Times New Roman"/>
                <w:sz w:val="24"/>
              </w:rPr>
              <w:t xml:space="preserve"> social media videos and posts.</w:t>
            </w:r>
          </w:p>
          <w:p w14:paraId="46DCB234" w14:textId="77777777" w:rsidR="00B84DBF" w:rsidRDefault="00B84DBF" w:rsidP="00AF69A0">
            <w:pPr>
              <w:pStyle w:val="TableParagraph"/>
              <w:rPr>
                <w:rFonts w:ascii="Times New Roman"/>
                <w:sz w:val="24"/>
              </w:rPr>
            </w:pPr>
          </w:p>
          <w:p w14:paraId="591A5561" w14:textId="2354E507" w:rsidR="00B84DBF" w:rsidRPr="002F4622" w:rsidRDefault="00B84DBF" w:rsidP="00AF69A0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Make sure accounts are regularly updated</w:t>
            </w:r>
          </w:p>
        </w:tc>
      </w:tr>
    </w:tbl>
    <w:p w14:paraId="2DA5399C" w14:textId="77777777" w:rsidR="00174412" w:rsidRPr="002F4622" w:rsidRDefault="00174412">
      <w:pPr>
        <w:rPr>
          <w:rFonts w:ascii="Times New Roman"/>
          <w:sz w:val="24"/>
        </w:rPr>
        <w:sectPr w:rsidR="00174412" w:rsidRPr="002F4622" w:rsidSect="00D3633D">
          <w:pgSz w:w="16840" w:h="11910" w:orient="landscape"/>
          <w:pgMar w:top="0" w:right="600" w:bottom="280" w:left="620" w:header="0" w:footer="0" w:gutter="0"/>
          <w:cols w:space="720"/>
        </w:sectPr>
      </w:pPr>
    </w:p>
    <w:p w14:paraId="369FD390" w14:textId="001FDE66" w:rsidR="00174412" w:rsidRPr="002F4622" w:rsidRDefault="00D3633D" w:rsidP="00D3633D">
      <w:pPr>
        <w:pStyle w:val="BodyText"/>
        <w:spacing w:before="210"/>
        <w:ind w:left="-620"/>
      </w:pPr>
      <w:r w:rsidRPr="002F4622">
        <w:rPr>
          <w:rFonts w:ascii="Times New Roman"/>
          <w:b w:val="0"/>
          <w:sz w:val="24"/>
        </w:rPr>
        <w:lastRenderedPageBreak/>
        <w:drawing>
          <wp:inline distT="0" distB="0" distL="0" distR="0" wp14:anchorId="61A39498" wp14:editId="679E59AD">
            <wp:extent cx="10691446" cy="894130"/>
            <wp:effectExtent l="0" t="0" r="2540" b="0"/>
            <wp:docPr id="2033706480" name="Picture 11" descr="A black screen with blue and pink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997689" name="Picture 11" descr="A black screen with blue and pink circles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172"/>
                    <a:stretch/>
                  </pic:blipFill>
                  <pic:spPr bwMode="auto">
                    <a:xfrm>
                      <a:off x="0" y="0"/>
                      <a:ext cx="11012711" cy="9209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CDAFC0" w14:textId="77777777" w:rsidR="00D3633D" w:rsidRPr="002F4622" w:rsidRDefault="00D3633D">
      <w:pPr>
        <w:pStyle w:val="BodyText"/>
        <w:tabs>
          <w:tab w:val="left" w:pos="15497"/>
        </w:tabs>
        <w:ind w:left="100"/>
        <w:rPr>
          <w:color w:val="4170B7"/>
          <w:spacing w:val="76"/>
          <w:shd w:val="clear" w:color="auto" w:fill="80D0D9"/>
        </w:rPr>
      </w:pPr>
    </w:p>
    <w:p w14:paraId="2C841680" w14:textId="77801C61" w:rsidR="00174412" w:rsidRPr="002F4622" w:rsidRDefault="00241C5D">
      <w:pPr>
        <w:pStyle w:val="BodyText"/>
        <w:tabs>
          <w:tab w:val="left" w:pos="15497"/>
        </w:tabs>
        <w:ind w:left="100"/>
      </w:pPr>
      <w:r w:rsidRPr="002F4622">
        <w:rPr>
          <w:color w:val="4170B7"/>
          <w:spacing w:val="76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SHARE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YOUR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WINS</w:t>
      </w:r>
      <w:r w:rsidRPr="002F4622">
        <w:rPr>
          <w:color w:val="4170B7"/>
          <w:spacing w:val="14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AND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MILESTONES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(BIG</w:t>
      </w:r>
      <w:r w:rsidRPr="002F4622">
        <w:rPr>
          <w:color w:val="4170B7"/>
          <w:spacing w:val="14"/>
          <w:shd w:val="clear" w:color="auto" w:fill="80D0D9"/>
        </w:rPr>
        <w:t xml:space="preserve"> </w:t>
      </w:r>
      <w:r w:rsidRPr="002F4622">
        <w:rPr>
          <w:color w:val="4170B7"/>
          <w:shd w:val="clear" w:color="auto" w:fill="80D0D9"/>
        </w:rPr>
        <w:t>&amp;</w:t>
      </w:r>
      <w:r w:rsidRPr="002F4622">
        <w:rPr>
          <w:color w:val="4170B7"/>
          <w:spacing w:val="13"/>
          <w:shd w:val="clear" w:color="auto" w:fill="80D0D9"/>
        </w:rPr>
        <w:t xml:space="preserve"> </w:t>
      </w:r>
      <w:r w:rsidRPr="002F4622">
        <w:rPr>
          <w:color w:val="4170B7"/>
          <w:spacing w:val="-2"/>
          <w:shd w:val="clear" w:color="auto" w:fill="80D0D9"/>
        </w:rPr>
        <w:t>SMALL)</w:t>
      </w:r>
      <w:r w:rsidRPr="002F4622">
        <w:rPr>
          <w:color w:val="4170B7"/>
          <w:shd w:val="clear" w:color="auto" w:fill="80D0D9"/>
        </w:rPr>
        <w:tab/>
      </w:r>
    </w:p>
    <w:p w14:paraId="62600883" w14:textId="77777777" w:rsidR="00174412" w:rsidRPr="002F4622" w:rsidRDefault="00174412">
      <w:pPr>
        <w:pStyle w:val="BodyText"/>
        <w:spacing w:before="1"/>
        <w:rPr>
          <w:sz w:val="7"/>
        </w:rPr>
      </w:pPr>
    </w:p>
    <w:tbl>
      <w:tblPr>
        <w:tblW w:w="0" w:type="auto"/>
        <w:tblInd w:w="107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7"/>
        <w:gridCol w:w="6151"/>
        <w:gridCol w:w="3856"/>
        <w:gridCol w:w="3913"/>
      </w:tblGrid>
      <w:tr w:rsidR="00174412" w:rsidRPr="002F4622" w14:paraId="0EA14BD6" w14:textId="77777777">
        <w:trPr>
          <w:trHeight w:val="704"/>
        </w:trPr>
        <w:tc>
          <w:tcPr>
            <w:tcW w:w="1477" w:type="dxa"/>
            <w:tcBorders>
              <w:top w:val="nil"/>
              <w:left w:val="nil"/>
              <w:right w:val="single" w:sz="12" w:space="0" w:color="FFFFFF"/>
            </w:tcBorders>
            <w:shd w:val="clear" w:color="auto" w:fill="4170B7"/>
          </w:tcPr>
          <w:p w14:paraId="19336588" w14:textId="77777777" w:rsidR="00174412" w:rsidRPr="002F4622" w:rsidRDefault="00241C5D">
            <w:pPr>
              <w:pStyle w:val="TableParagraph"/>
              <w:spacing w:before="223"/>
              <w:ind w:left="448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DATE</w:t>
            </w:r>
          </w:p>
        </w:tc>
        <w:tc>
          <w:tcPr>
            <w:tcW w:w="6151" w:type="dxa"/>
            <w:tcBorders>
              <w:top w:val="nil"/>
              <w:left w:val="single" w:sz="12" w:space="0" w:color="FFFFFF"/>
              <w:right w:val="single" w:sz="12" w:space="0" w:color="FFFFFF"/>
            </w:tcBorders>
            <w:shd w:val="clear" w:color="auto" w:fill="4170B7"/>
          </w:tcPr>
          <w:p w14:paraId="63CAC103" w14:textId="77777777" w:rsidR="00174412" w:rsidRPr="002F4622" w:rsidRDefault="00241C5D">
            <w:pPr>
              <w:pStyle w:val="TableParagraph"/>
              <w:spacing w:before="223"/>
              <w:ind w:right="24"/>
              <w:jc w:val="center"/>
              <w:rPr>
                <w:b/>
              </w:rPr>
            </w:pPr>
            <w:r w:rsidRPr="002F4622">
              <w:rPr>
                <w:b/>
                <w:color w:val="FFFFFF"/>
                <w:spacing w:val="-4"/>
                <w:w w:val="105"/>
              </w:rPr>
              <w:t>AREA</w:t>
            </w:r>
          </w:p>
        </w:tc>
        <w:tc>
          <w:tcPr>
            <w:tcW w:w="3856" w:type="dxa"/>
            <w:tcBorders>
              <w:top w:val="nil"/>
              <w:left w:val="single" w:sz="12" w:space="0" w:color="FFFFFF"/>
            </w:tcBorders>
            <w:shd w:val="clear" w:color="auto" w:fill="4170B7"/>
          </w:tcPr>
          <w:p w14:paraId="745B692D" w14:textId="77777777" w:rsidR="00174412" w:rsidRPr="002F4622" w:rsidRDefault="00241C5D">
            <w:pPr>
              <w:pStyle w:val="TableParagraph"/>
              <w:spacing w:before="223"/>
              <w:ind w:left="612"/>
              <w:rPr>
                <w:b/>
              </w:rPr>
            </w:pPr>
            <w:r w:rsidRPr="002F4622">
              <w:rPr>
                <w:b/>
                <w:color w:val="FFFFFF"/>
              </w:rPr>
              <w:t>IMPACT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</w:rPr>
              <w:t>FOR</w:t>
            </w:r>
            <w:r w:rsidRPr="002F4622">
              <w:rPr>
                <w:b/>
                <w:color w:val="FFFFFF"/>
                <w:spacing w:val="17"/>
              </w:rPr>
              <w:t xml:space="preserve"> </w:t>
            </w:r>
            <w:r w:rsidRPr="002F4622">
              <w:rPr>
                <w:b/>
                <w:color w:val="FFFFFF"/>
                <w:spacing w:val="-2"/>
              </w:rPr>
              <w:t>STUDENTS</w:t>
            </w:r>
          </w:p>
        </w:tc>
        <w:tc>
          <w:tcPr>
            <w:tcW w:w="3913" w:type="dxa"/>
            <w:tcBorders>
              <w:top w:val="nil"/>
              <w:right w:val="nil"/>
            </w:tcBorders>
            <w:shd w:val="clear" w:color="auto" w:fill="4170B7"/>
          </w:tcPr>
          <w:p w14:paraId="71DEE26C" w14:textId="77777777" w:rsidR="00174412" w:rsidRPr="002F4622" w:rsidRDefault="00241C5D">
            <w:pPr>
              <w:pStyle w:val="TableParagraph"/>
              <w:spacing w:before="128" w:line="218" w:lineRule="auto"/>
              <w:ind w:left="631" w:right="635" w:firstLine="144"/>
              <w:rPr>
                <w:b/>
              </w:rPr>
            </w:pPr>
            <w:r w:rsidRPr="002F4622">
              <w:rPr>
                <w:b/>
                <w:color w:val="FFFFFF"/>
                <w:w w:val="105"/>
              </w:rPr>
              <w:t xml:space="preserve">HOW WAS IT SHARED </w:t>
            </w:r>
            <w:r w:rsidRPr="002F4622">
              <w:rPr>
                <w:b/>
                <w:color w:val="FFFFFF"/>
                <w:spacing w:val="-2"/>
                <w:w w:val="105"/>
              </w:rPr>
              <w:t>WITH</w:t>
            </w:r>
            <w:r w:rsidRPr="002F4622">
              <w:rPr>
                <w:b/>
                <w:color w:val="FFFFFF"/>
                <w:spacing w:val="-13"/>
                <w:w w:val="10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w w:val="105"/>
              </w:rPr>
              <w:t>THE</w:t>
            </w:r>
            <w:r w:rsidRPr="002F4622">
              <w:rPr>
                <w:b/>
                <w:color w:val="FFFFFF"/>
                <w:spacing w:val="-12"/>
                <w:w w:val="105"/>
              </w:rPr>
              <w:t xml:space="preserve"> </w:t>
            </w:r>
            <w:r w:rsidRPr="002F4622">
              <w:rPr>
                <w:b/>
                <w:color w:val="FFFFFF"/>
                <w:spacing w:val="-2"/>
                <w:w w:val="105"/>
              </w:rPr>
              <w:t>MEMBERSHIP</w:t>
            </w:r>
          </w:p>
        </w:tc>
      </w:tr>
      <w:tr w:rsidR="00174412" w:rsidRPr="002F4622" w14:paraId="48246611" w14:textId="77777777">
        <w:trPr>
          <w:trHeight w:val="757"/>
        </w:trPr>
        <w:tc>
          <w:tcPr>
            <w:tcW w:w="1477" w:type="dxa"/>
            <w:tcBorders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5CE71B4B" w14:textId="7E838302" w:rsidR="00174412" w:rsidRPr="002F4622" w:rsidRDefault="005E1621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16/10/2024</w:t>
            </w:r>
          </w:p>
        </w:tc>
        <w:tc>
          <w:tcPr>
            <w:tcW w:w="6151" w:type="dxa"/>
            <w:tcBorders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290F022F" w14:textId="175B1224" w:rsidR="00174412" w:rsidRPr="002F4622" w:rsidRDefault="00A82B85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First UUC Sports Club Fundraiser @ Villa Portstewart</w:t>
            </w:r>
            <w:r w:rsidR="009A275C">
              <w:rPr>
                <w:rFonts w:ascii="Times New Roman"/>
                <w:sz w:val="26"/>
              </w:rPr>
              <w:t xml:space="preserve"> w </w:t>
            </w:r>
            <w:r w:rsidR="0056158F">
              <w:rPr>
                <w:rFonts w:ascii="Times New Roman"/>
                <w:sz w:val="26"/>
              </w:rPr>
              <w:t>VP S&amp;W</w:t>
            </w:r>
          </w:p>
        </w:tc>
        <w:tc>
          <w:tcPr>
            <w:tcW w:w="3856" w:type="dxa"/>
            <w:tcBorders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3B16C6E5" w14:textId="5C3597B8" w:rsidR="00174412" w:rsidRDefault="006E0111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287A76">
              <w:rPr>
                <w:rFonts w:ascii="Times New Roman"/>
                <w:sz w:val="26"/>
              </w:rPr>
              <w:t xml:space="preserve"> </w:t>
            </w:r>
            <w:r w:rsidR="00F11EDE">
              <w:rPr>
                <w:rFonts w:ascii="Times New Roman"/>
                <w:sz w:val="26"/>
              </w:rPr>
              <w:t xml:space="preserve">The UUC Hockey club made </w:t>
            </w:r>
            <w:r w:rsidR="004648C4">
              <w:rPr>
                <w:rFonts w:ascii="Times New Roman"/>
                <w:sz w:val="26"/>
              </w:rPr>
              <w:t xml:space="preserve">approx. </w:t>
            </w:r>
            <w:r w:rsidR="004648C4">
              <w:rPr>
                <w:rFonts w:ascii="Times New Roman"/>
                <w:sz w:val="26"/>
              </w:rPr>
              <w:t>£</w:t>
            </w:r>
            <w:r w:rsidR="004648C4">
              <w:rPr>
                <w:rFonts w:ascii="Times New Roman"/>
                <w:sz w:val="26"/>
              </w:rPr>
              <w:t>1900 through this project</w:t>
            </w:r>
          </w:p>
          <w:p w14:paraId="2188ADD4" w14:textId="77777777" w:rsidR="0056158F" w:rsidRDefault="0056158F">
            <w:pPr>
              <w:pStyle w:val="TableParagraph"/>
              <w:rPr>
                <w:rFonts w:ascii="Times New Roman"/>
                <w:sz w:val="26"/>
              </w:rPr>
            </w:pPr>
          </w:p>
          <w:p w14:paraId="49B00B14" w14:textId="77777777" w:rsidR="00287A76" w:rsidRDefault="00287A7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 Students </w:t>
            </w:r>
            <w:r w:rsidR="000532B8">
              <w:rPr>
                <w:rFonts w:ascii="Times New Roman"/>
                <w:sz w:val="26"/>
              </w:rPr>
              <w:t>enjoyed a fantastic night out</w:t>
            </w:r>
            <w:r w:rsidR="009A275C">
              <w:rPr>
                <w:rFonts w:ascii="Times New Roman"/>
                <w:sz w:val="26"/>
              </w:rPr>
              <w:t>, evident from plenty of positive feedback</w:t>
            </w:r>
            <w:r w:rsidR="0056158F">
              <w:rPr>
                <w:rFonts w:ascii="Times New Roman"/>
                <w:sz w:val="26"/>
              </w:rPr>
              <w:t>.</w:t>
            </w:r>
          </w:p>
          <w:p w14:paraId="09FFBB2E" w14:textId="77777777" w:rsidR="00E660BB" w:rsidRDefault="00E660BB">
            <w:pPr>
              <w:pStyle w:val="TableParagraph"/>
              <w:rPr>
                <w:rFonts w:ascii="Times New Roman"/>
                <w:sz w:val="26"/>
              </w:rPr>
            </w:pPr>
          </w:p>
          <w:p w14:paraId="3FD39B2B" w14:textId="444CE2FE" w:rsidR="00E52E4F" w:rsidRPr="002F4622" w:rsidRDefault="00E52E4F" w:rsidP="00E52E4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 Successful template for </w:t>
            </w:r>
            <w:r w:rsidR="00E660BB">
              <w:rPr>
                <w:rFonts w:ascii="Times New Roman"/>
                <w:sz w:val="26"/>
              </w:rPr>
              <w:t>other sports clubs to follow</w:t>
            </w:r>
          </w:p>
        </w:tc>
        <w:tc>
          <w:tcPr>
            <w:tcW w:w="3913" w:type="dxa"/>
            <w:tcBorders>
              <w:bottom w:val="single" w:sz="24" w:space="0" w:color="FFFFFF"/>
              <w:right w:val="nil"/>
            </w:tcBorders>
            <w:shd w:val="clear" w:color="auto" w:fill="E6E9F5"/>
          </w:tcPr>
          <w:p w14:paraId="696128AF" w14:textId="0A364617" w:rsidR="00BB367C" w:rsidRDefault="00126A3E">
            <w:pPr>
              <w:pStyle w:val="TableParagraph"/>
              <w:rPr>
                <w:rFonts w:ascii="Times New Roman"/>
                <w:sz w:val="26"/>
              </w:rPr>
            </w:pPr>
            <w:r w:rsidRPr="002F4622">
              <w:rPr>
                <w:rFonts w:ascii="Times New Roman"/>
                <w:sz w:val="26"/>
              </w:rPr>
              <w:t xml:space="preserve">Social media </w:t>
            </w:r>
          </w:p>
          <w:p w14:paraId="249CB205" w14:textId="77777777" w:rsidR="00E04DC6" w:rsidRDefault="00E04DC6">
            <w:pPr>
              <w:pStyle w:val="TableParagraph"/>
              <w:rPr>
                <w:rFonts w:ascii="Times New Roman"/>
                <w:sz w:val="26"/>
              </w:rPr>
            </w:pPr>
          </w:p>
          <w:p w14:paraId="499B529D" w14:textId="589FEC3A" w:rsidR="00174412" w:rsidRDefault="00BB367C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Handing out </w:t>
            </w:r>
            <w:r w:rsidR="00E04DC6">
              <w:rPr>
                <w:rFonts w:ascii="Times New Roman"/>
                <w:sz w:val="26"/>
              </w:rPr>
              <w:t>&amp; displaying</w:t>
            </w:r>
            <w:r w:rsidR="00126A3E" w:rsidRPr="002F4622">
              <w:rPr>
                <w:rFonts w:ascii="Times New Roman"/>
                <w:sz w:val="26"/>
              </w:rPr>
              <w:t xml:space="preserve"> promotional material on campus (e.g. posters).</w:t>
            </w:r>
          </w:p>
          <w:p w14:paraId="03649691" w14:textId="77777777" w:rsidR="00BB367C" w:rsidRDefault="00BB367C">
            <w:pPr>
              <w:pStyle w:val="TableParagraph"/>
              <w:rPr>
                <w:rFonts w:ascii="Times New Roman"/>
                <w:sz w:val="26"/>
              </w:rPr>
            </w:pPr>
          </w:p>
          <w:p w14:paraId="33F48F26" w14:textId="451A2915" w:rsidR="00BB367C" w:rsidRPr="002F4622" w:rsidRDefault="00BB367C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174412" w:rsidRPr="002F4622" w14:paraId="2A46A673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376C7C08" w14:textId="6CAFC8D8" w:rsidR="00174412" w:rsidRPr="002F4622" w:rsidRDefault="00C57499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25/09/2024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57DF2149" w14:textId="2255631E" w:rsidR="00174412" w:rsidRPr="002F4622" w:rsidRDefault="00F66E0B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UUC </w:t>
            </w:r>
            <w:r w:rsidR="00720DF6">
              <w:rPr>
                <w:rFonts w:ascii="Times New Roman"/>
                <w:sz w:val="26"/>
              </w:rPr>
              <w:t xml:space="preserve">Freshers Fayre 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32CD7527" w14:textId="33CE7DED" w:rsidR="00174412" w:rsidRDefault="007054EB" w:rsidP="00E675B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3A75F5">
              <w:rPr>
                <w:rFonts w:ascii="Times New Roman"/>
                <w:sz w:val="26"/>
              </w:rPr>
              <w:t xml:space="preserve"> </w:t>
            </w:r>
            <w:r>
              <w:rPr>
                <w:rFonts w:ascii="Times New Roman"/>
                <w:sz w:val="26"/>
              </w:rPr>
              <w:t>First year students got a taste of what societies, sports clubs and services that are available to them at UUC.</w:t>
            </w:r>
          </w:p>
          <w:p w14:paraId="085F3B48" w14:textId="77777777" w:rsidR="00F37647" w:rsidRDefault="00F37647" w:rsidP="00E675B0">
            <w:pPr>
              <w:pStyle w:val="TableParagraph"/>
              <w:rPr>
                <w:rFonts w:ascii="Times New Roman"/>
                <w:sz w:val="26"/>
              </w:rPr>
            </w:pPr>
          </w:p>
          <w:p w14:paraId="589AD17A" w14:textId="7D3780D1" w:rsidR="00F37647" w:rsidRDefault="00F37647" w:rsidP="00E675B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-Attendance was phenomenal, even in comparison to previous years</w:t>
            </w:r>
          </w:p>
          <w:p w14:paraId="6417F43A" w14:textId="77777777" w:rsidR="00E558E0" w:rsidRDefault="00E558E0" w:rsidP="00E675B0">
            <w:pPr>
              <w:pStyle w:val="TableParagraph"/>
              <w:rPr>
                <w:rFonts w:ascii="Times New Roman"/>
                <w:sz w:val="26"/>
              </w:rPr>
            </w:pPr>
          </w:p>
          <w:p w14:paraId="5AA1BA3C" w14:textId="77777777" w:rsidR="00F66E0B" w:rsidRDefault="00F66E0B" w:rsidP="00E675B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3A75F5">
              <w:rPr>
                <w:rFonts w:ascii="Times New Roman"/>
                <w:sz w:val="26"/>
              </w:rPr>
              <w:t xml:space="preserve"> </w:t>
            </w:r>
            <w:r w:rsidR="00D548EA">
              <w:rPr>
                <w:rFonts w:ascii="Times New Roman"/>
                <w:sz w:val="26"/>
              </w:rPr>
              <w:t xml:space="preserve">Copious </w:t>
            </w:r>
            <w:r w:rsidR="00E21737">
              <w:rPr>
                <w:rFonts w:ascii="Times New Roman"/>
                <w:sz w:val="26"/>
              </w:rPr>
              <w:t xml:space="preserve">amounts of free </w:t>
            </w:r>
            <w:r w:rsidR="00E9143D">
              <w:rPr>
                <w:rFonts w:ascii="Times New Roman"/>
                <w:sz w:val="26"/>
              </w:rPr>
              <w:t>things handed out</w:t>
            </w:r>
          </w:p>
          <w:p w14:paraId="7BE95355" w14:textId="77777777" w:rsidR="00E558E0" w:rsidRDefault="00E558E0" w:rsidP="00E675B0">
            <w:pPr>
              <w:pStyle w:val="TableParagraph"/>
              <w:rPr>
                <w:rFonts w:ascii="Times New Roman"/>
                <w:sz w:val="26"/>
              </w:rPr>
            </w:pPr>
          </w:p>
          <w:p w14:paraId="260CDA51" w14:textId="7FEF940D" w:rsidR="00E9143D" w:rsidRPr="002F4622" w:rsidRDefault="00E9143D" w:rsidP="00E675B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-Students had the opportunity to give feedback </w:t>
            </w:r>
            <w:r w:rsidR="00E558E0">
              <w:rPr>
                <w:rFonts w:ascii="Times New Roman"/>
                <w:sz w:val="26"/>
              </w:rPr>
              <w:t xml:space="preserve">through the Student Voice </w:t>
            </w:r>
            <w:r w:rsidR="00E558E0">
              <w:rPr>
                <w:rFonts w:ascii="Times New Roman"/>
                <w:sz w:val="26"/>
              </w:rPr>
              <w:t>‘</w:t>
            </w:r>
            <w:r w:rsidR="00E558E0">
              <w:rPr>
                <w:rFonts w:ascii="Times New Roman"/>
                <w:sz w:val="26"/>
              </w:rPr>
              <w:t>What do you give a duck about</w:t>
            </w:r>
            <w:r w:rsidR="00E558E0">
              <w:rPr>
                <w:rFonts w:ascii="Times New Roman"/>
                <w:sz w:val="26"/>
              </w:rPr>
              <w:t>’</w:t>
            </w:r>
            <w:r w:rsidR="00E558E0">
              <w:rPr>
                <w:rFonts w:ascii="Times New Roman"/>
                <w:sz w:val="26"/>
              </w:rPr>
              <w:t xml:space="preserve"> table.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6BEC636F" w14:textId="77777777" w:rsidR="00174412" w:rsidRDefault="00C03C8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  <w:p w14:paraId="320E3B34" w14:textId="77777777" w:rsidR="00C03C84" w:rsidRDefault="00C03C84">
            <w:pPr>
              <w:pStyle w:val="TableParagraph"/>
              <w:rPr>
                <w:rFonts w:ascii="Times New Roman"/>
                <w:sz w:val="26"/>
              </w:rPr>
            </w:pPr>
          </w:p>
          <w:p w14:paraId="324FD912" w14:textId="77777777" w:rsidR="00C03C84" w:rsidRDefault="00C03C8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Promotion on Campus</w:t>
            </w:r>
          </w:p>
          <w:p w14:paraId="50F2847B" w14:textId="77777777" w:rsidR="00C03C84" w:rsidRDefault="00C03C84">
            <w:pPr>
              <w:pStyle w:val="TableParagraph"/>
              <w:rPr>
                <w:rFonts w:ascii="Times New Roman"/>
                <w:sz w:val="26"/>
              </w:rPr>
            </w:pPr>
          </w:p>
          <w:p w14:paraId="56202560" w14:textId="7FB99AA7" w:rsidR="00C03C84" w:rsidRPr="002F4622" w:rsidRDefault="00C03C8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Promotional Material Displayed</w:t>
            </w:r>
          </w:p>
        </w:tc>
      </w:tr>
      <w:tr w:rsidR="00174412" w:rsidRPr="002F4622" w14:paraId="02FFD180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79DAC948" w14:textId="77777777" w:rsidR="00A8494B" w:rsidRDefault="00A8494B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12/08/24 (SUT</w:t>
            </w:r>
            <w:r w:rsidR="00EA68C4">
              <w:rPr>
                <w:rFonts w:ascii="Times New Roman"/>
                <w:sz w:val="26"/>
              </w:rPr>
              <w:t>+)</w:t>
            </w:r>
          </w:p>
          <w:p w14:paraId="21BA52B2" w14:textId="77777777" w:rsidR="00EA68C4" w:rsidRDefault="00EA68C4">
            <w:pPr>
              <w:pStyle w:val="TableParagraph"/>
              <w:rPr>
                <w:rFonts w:ascii="Times New Roman"/>
                <w:sz w:val="26"/>
              </w:rPr>
            </w:pPr>
          </w:p>
          <w:p w14:paraId="72B24CB0" w14:textId="77777777" w:rsidR="00EA68C4" w:rsidRDefault="00EA68C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lastRenderedPageBreak/>
              <w:t>16/09/2024</w:t>
            </w:r>
          </w:p>
          <w:p w14:paraId="736C43B2" w14:textId="77EE2216" w:rsidR="00EA68C4" w:rsidRPr="002F4622" w:rsidRDefault="00EA68C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(Official opening)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B6DED2A" w14:textId="47577F00" w:rsidR="00174412" w:rsidRPr="002F4622" w:rsidRDefault="006F52A2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lastRenderedPageBreak/>
              <w:t>Opening of Refur</w:t>
            </w:r>
            <w:r w:rsidR="003A75F5">
              <w:rPr>
                <w:rFonts w:ascii="Times New Roman"/>
                <w:sz w:val="26"/>
              </w:rPr>
              <w:t>b</w:t>
            </w:r>
            <w:r>
              <w:rPr>
                <w:rFonts w:ascii="Times New Roman"/>
                <w:sz w:val="26"/>
              </w:rPr>
              <w:t>ished Bann View</w:t>
            </w:r>
            <w:r w:rsidR="00327595">
              <w:rPr>
                <w:rFonts w:ascii="Times New Roman"/>
                <w:sz w:val="26"/>
              </w:rPr>
              <w:t xml:space="preserve"> Social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3317BC61" w14:textId="5E334D65" w:rsidR="00174412" w:rsidRDefault="0067525C" w:rsidP="0067525C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C03C84">
              <w:rPr>
                <w:rFonts w:ascii="Times New Roman"/>
                <w:sz w:val="26"/>
              </w:rPr>
              <w:t xml:space="preserve"> </w:t>
            </w:r>
            <w:r>
              <w:rPr>
                <w:rFonts w:ascii="Times New Roman"/>
                <w:sz w:val="26"/>
              </w:rPr>
              <w:t xml:space="preserve">Significantly higher student volume in the bar at all </w:t>
            </w:r>
            <w:r w:rsidR="00DF7C59">
              <w:rPr>
                <w:rFonts w:ascii="Times New Roman"/>
                <w:sz w:val="26"/>
              </w:rPr>
              <w:t>times</w:t>
            </w:r>
            <w:r>
              <w:rPr>
                <w:rFonts w:ascii="Times New Roman"/>
                <w:sz w:val="26"/>
              </w:rPr>
              <w:t>, great new space to eat</w:t>
            </w:r>
            <w:r w:rsidR="00ED2118">
              <w:rPr>
                <w:rFonts w:ascii="Times New Roman"/>
                <w:sz w:val="26"/>
              </w:rPr>
              <w:t xml:space="preserve"> lunch, go to events </w:t>
            </w:r>
            <w:r w:rsidR="00ED2118">
              <w:rPr>
                <w:rFonts w:ascii="Times New Roman"/>
                <w:sz w:val="26"/>
              </w:rPr>
              <w:lastRenderedPageBreak/>
              <w:t>and get plastered at a budget price</w:t>
            </w:r>
            <w:r w:rsidR="00C03C84">
              <w:rPr>
                <w:rFonts w:ascii="Times New Roman"/>
                <w:sz w:val="26"/>
              </w:rPr>
              <w:t>!</w:t>
            </w:r>
          </w:p>
          <w:p w14:paraId="63303481" w14:textId="54EF0629" w:rsidR="00C03C84" w:rsidRPr="002F4622" w:rsidRDefault="00C03C84" w:rsidP="0067525C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5EB0964D" w14:textId="719F490F" w:rsidR="00221C4A" w:rsidRDefault="00DF7C59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lastRenderedPageBreak/>
              <w:t>This project was long in the making, started by Ethan</w:t>
            </w:r>
            <w:r w:rsidR="00221C4A">
              <w:rPr>
                <w:rFonts w:ascii="Times New Roman"/>
                <w:sz w:val="26"/>
              </w:rPr>
              <w:t>, it</w:t>
            </w:r>
            <w:r w:rsidR="00221C4A">
              <w:rPr>
                <w:rFonts w:ascii="Times New Roman"/>
                <w:sz w:val="26"/>
              </w:rPr>
              <w:t>’</w:t>
            </w:r>
            <w:r w:rsidR="00221C4A">
              <w:rPr>
                <w:rFonts w:ascii="Times New Roman"/>
                <w:sz w:val="26"/>
              </w:rPr>
              <w:t>s been a hot topic around UUC for the last year or two</w:t>
            </w:r>
          </w:p>
          <w:p w14:paraId="328E00B4" w14:textId="77777777" w:rsidR="00221C4A" w:rsidRDefault="00221C4A">
            <w:pPr>
              <w:pStyle w:val="TableParagraph"/>
              <w:rPr>
                <w:rFonts w:ascii="Times New Roman"/>
                <w:sz w:val="26"/>
              </w:rPr>
            </w:pPr>
          </w:p>
          <w:p w14:paraId="53FD24F4" w14:textId="77777777" w:rsidR="00221C4A" w:rsidRDefault="00DF7C59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 updates throughout refurbishment</w:t>
            </w:r>
          </w:p>
          <w:p w14:paraId="065461A1" w14:textId="77777777" w:rsidR="00221C4A" w:rsidRDefault="00221C4A">
            <w:pPr>
              <w:pStyle w:val="TableParagraph"/>
              <w:rPr>
                <w:rFonts w:ascii="Times New Roman"/>
                <w:sz w:val="26"/>
              </w:rPr>
            </w:pPr>
          </w:p>
          <w:p w14:paraId="4B5B274F" w14:textId="50D84B96" w:rsidR="00221C4A" w:rsidRPr="002F4622" w:rsidRDefault="00221C4A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Ethan &amp; I </w:t>
            </w:r>
            <w:r w:rsidR="007D6C0B">
              <w:rPr>
                <w:rFonts w:ascii="Times New Roman"/>
                <w:sz w:val="26"/>
              </w:rPr>
              <w:t>promoted it verbally across campus</w:t>
            </w:r>
          </w:p>
        </w:tc>
      </w:tr>
      <w:tr w:rsidR="00174412" w:rsidRPr="002F4622" w14:paraId="242982BC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2B14E023" w14:textId="22B660DB" w:rsidR="00174412" w:rsidRPr="002F4622" w:rsidRDefault="00DC72D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lastRenderedPageBreak/>
              <w:t>12</w:t>
            </w:r>
            <w:r w:rsidR="00203416">
              <w:rPr>
                <w:rFonts w:ascii="Times New Roman"/>
                <w:sz w:val="26"/>
              </w:rPr>
              <w:t>/10/2024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5AE760E1" w14:textId="1EF358A6" w:rsidR="00174412" w:rsidRPr="002F4622" w:rsidRDefault="00DA139B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Joint Agencie</w:t>
            </w:r>
            <w:r w:rsidR="005160F2">
              <w:rPr>
                <w:rFonts w:ascii="Times New Roman"/>
                <w:sz w:val="26"/>
              </w:rPr>
              <w:t>s Initial Meeting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54828D48" w14:textId="77777777" w:rsidR="00174412" w:rsidRDefault="001F5E0A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</w:t>
            </w:r>
            <w:r w:rsidR="00256400">
              <w:rPr>
                <w:rFonts w:ascii="Times New Roman"/>
                <w:sz w:val="26"/>
              </w:rPr>
              <w:t xml:space="preserve"> </w:t>
            </w:r>
            <w:r w:rsidR="00384033">
              <w:rPr>
                <w:rFonts w:ascii="Times New Roman"/>
                <w:sz w:val="26"/>
              </w:rPr>
              <w:t xml:space="preserve">Ensuring the safety of our students </w:t>
            </w:r>
            <w:r w:rsidR="00256400">
              <w:rPr>
                <w:rFonts w:ascii="Times New Roman"/>
                <w:sz w:val="26"/>
              </w:rPr>
              <w:t>off-campus</w:t>
            </w:r>
            <w:r w:rsidR="005160F2">
              <w:rPr>
                <w:rFonts w:ascii="Times New Roman"/>
                <w:sz w:val="26"/>
              </w:rPr>
              <w:t xml:space="preserve"> (PSNI)</w:t>
            </w:r>
          </w:p>
          <w:p w14:paraId="7B570739" w14:textId="77777777" w:rsidR="003F2290" w:rsidRDefault="003F2290">
            <w:pPr>
              <w:pStyle w:val="TableParagraph"/>
              <w:rPr>
                <w:rFonts w:ascii="Times New Roman"/>
                <w:sz w:val="26"/>
              </w:rPr>
            </w:pPr>
          </w:p>
          <w:p w14:paraId="797C7120" w14:textId="523F59C5" w:rsidR="003F2290" w:rsidRPr="002F4622" w:rsidRDefault="003F229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 Ball rolling on</w:t>
            </w:r>
            <w:r w:rsidR="003748F7">
              <w:rPr>
                <w:rFonts w:ascii="Times New Roman"/>
                <w:sz w:val="26"/>
              </w:rPr>
              <w:t xml:space="preserve"> several</w:t>
            </w:r>
            <w:r>
              <w:rPr>
                <w:rFonts w:ascii="Times New Roman"/>
                <w:sz w:val="26"/>
              </w:rPr>
              <w:t xml:space="preserve"> issues to be raised with DfI, (guidance given by </w:t>
            </w:r>
            <w:r w:rsidR="00C627C3">
              <w:rPr>
                <w:rFonts w:ascii="Times New Roman"/>
                <w:sz w:val="26"/>
              </w:rPr>
              <w:t>senior attendees)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22CDAB91" w14:textId="77777777" w:rsidR="00174412" w:rsidRDefault="0020341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Verbal updates to students</w:t>
            </w:r>
          </w:p>
          <w:p w14:paraId="57DE6693" w14:textId="77777777" w:rsidR="00203416" w:rsidRDefault="00203416">
            <w:pPr>
              <w:pStyle w:val="TableParagraph"/>
              <w:rPr>
                <w:rFonts w:ascii="Times New Roman"/>
                <w:sz w:val="26"/>
              </w:rPr>
            </w:pPr>
          </w:p>
          <w:p w14:paraId="360CCD37" w14:textId="7E178CA0" w:rsidR="00203416" w:rsidRPr="002F4622" w:rsidRDefault="0020341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Early stages, when more progress is made, achievements will be circulated on social media.</w:t>
            </w:r>
          </w:p>
        </w:tc>
      </w:tr>
      <w:tr w:rsidR="00174412" w:rsidRPr="002F4622" w14:paraId="73D41D01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8D90D98" w14:textId="77777777" w:rsidR="00174412" w:rsidRDefault="003C79A9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23</w:t>
            </w:r>
            <w:r w:rsidR="005F4126">
              <w:rPr>
                <w:rFonts w:ascii="Times New Roman"/>
                <w:sz w:val="26"/>
              </w:rPr>
              <w:t>/09</w:t>
            </w:r>
            <w:r>
              <w:rPr>
                <w:rFonts w:ascii="Times New Roman"/>
                <w:sz w:val="26"/>
              </w:rPr>
              <w:t>/2024</w:t>
            </w:r>
          </w:p>
          <w:p w14:paraId="3335D6C8" w14:textId="77777777" w:rsidR="003C79A9" w:rsidRDefault="003C79A9">
            <w:pPr>
              <w:pStyle w:val="TableParagraph"/>
              <w:rPr>
                <w:rFonts w:ascii="Times New Roman"/>
                <w:sz w:val="26"/>
              </w:rPr>
            </w:pPr>
          </w:p>
          <w:p w14:paraId="67893246" w14:textId="7D800315" w:rsidR="003C79A9" w:rsidRPr="002F4622" w:rsidRDefault="003C79A9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26/09/2024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55A8851" w14:textId="514A4875" w:rsidR="00174412" w:rsidRPr="002F4622" w:rsidRDefault="00664CA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Quiz Night &amp; Sex Toy Bingo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36185C86" w14:textId="16012DA5" w:rsidR="00174412" w:rsidRDefault="00664CA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-Record attendance at the bar for quiz, subsequently broken by sex toy bingo!</w:t>
            </w:r>
            <w:r w:rsidR="00E02326">
              <w:rPr>
                <w:rFonts w:ascii="Times New Roman"/>
                <w:sz w:val="26"/>
              </w:rPr>
              <w:t xml:space="preserve"> </w:t>
            </w:r>
            <w:r w:rsidR="009B5E0B">
              <w:rPr>
                <w:rFonts w:ascii="Times New Roman"/>
                <w:sz w:val="26"/>
              </w:rPr>
              <w:t>(289 for quiz)</w:t>
            </w:r>
          </w:p>
          <w:p w14:paraId="25B1E500" w14:textId="77777777" w:rsidR="00BC6682" w:rsidRDefault="00BC6682">
            <w:pPr>
              <w:pStyle w:val="TableParagraph"/>
              <w:rPr>
                <w:rFonts w:ascii="Times New Roman"/>
                <w:sz w:val="26"/>
              </w:rPr>
            </w:pPr>
          </w:p>
          <w:p w14:paraId="4D2C3995" w14:textId="30F2079B" w:rsidR="00664CA3" w:rsidRPr="002F4622" w:rsidRDefault="00E02326" w:rsidP="00664CA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 Two brilliantly successful events</w:t>
            </w:r>
            <w:r w:rsidR="00BC6682">
              <w:rPr>
                <w:rFonts w:ascii="Times New Roman"/>
                <w:sz w:val="26"/>
              </w:rPr>
              <w:t>, being the highest attended in recent memory!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04052E34" w14:textId="77777777" w:rsidR="00174412" w:rsidRDefault="009B5E0B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  <w:p w14:paraId="4933ACBA" w14:textId="77777777" w:rsidR="009B5E0B" w:rsidRDefault="009B5E0B">
            <w:pPr>
              <w:pStyle w:val="TableParagraph"/>
              <w:rPr>
                <w:rFonts w:ascii="Times New Roman"/>
                <w:sz w:val="26"/>
              </w:rPr>
            </w:pPr>
          </w:p>
          <w:p w14:paraId="783C60D1" w14:textId="77777777" w:rsidR="009B5E0B" w:rsidRDefault="009B5E0B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Promotional material on campus</w:t>
            </w:r>
          </w:p>
          <w:p w14:paraId="270C7FD8" w14:textId="77777777" w:rsidR="009B5E0B" w:rsidRDefault="009B5E0B">
            <w:pPr>
              <w:pStyle w:val="TableParagraph"/>
              <w:rPr>
                <w:rFonts w:ascii="Times New Roman"/>
                <w:sz w:val="26"/>
              </w:rPr>
            </w:pPr>
          </w:p>
          <w:p w14:paraId="34A9DEC6" w14:textId="53925278" w:rsidR="009B5E0B" w:rsidRPr="002F4622" w:rsidRDefault="00BF6BE4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Verbal from President &amp; VPC</w:t>
            </w:r>
          </w:p>
        </w:tc>
      </w:tr>
      <w:tr w:rsidR="00174412" w:rsidRPr="002F4622" w14:paraId="7A6DFA04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2B69AFB8" w14:textId="442F38C2" w:rsidR="00174412" w:rsidRPr="002F4622" w:rsidRDefault="003D09B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Ongoing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086DF2B" w14:textId="04B29D9C" w:rsidR="00174412" w:rsidRPr="002F4622" w:rsidRDefault="00FA0C9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Amazing </w:t>
            </w:r>
            <w:r w:rsidR="003748F7">
              <w:rPr>
                <w:rFonts w:ascii="Times New Roman"/>
                <w:sz w:val="26"/>
              </w:rPr>
              <w:t>S</w:t>
            </w:r>
            <w:r>
              <w:rPr>
                <w:rFonts w:ascii="Times New Roman"/>
                <w:sz w:val="26"/>
              </w:rPr>
              <w:t xml:space="preserve">tudent </w:t>
            </w:r>
            <w:r w:rsidR="003748F7">
              <w:rPr>
                <w:rFonts w:ascii="Times New Roman"/>
                <w:sz w:val="26"/>
              </w:rPr>
              <w:t>En</w:t>
            </w:r>
            <w:r>
              <w:rPr>
                <w:rFonts w:ascii="Times New Roman"/>
                <w:sz w:val="26"/>
              </w:rPr>
              <w:t xml:space="preserve">gagement. 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1376916F" w14:textId="77777777" w:rsidR="00BC618E" w:rsidRDefault="00FA0C9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T</w:t>
            </w:r>
            <w:r>
              <w:rPr>
                <w:rFonts w:ascii="Times New Roman"/>
                <w:sz w:val="26"/>
              </w:rPr>
              <w:t>his one is more of a personal</w:t>
            </w:r>
            <w:r w:rsidR="00BC618E">
              <w:rPr>
                <w:rFonts w:ascii="Times New Roman"/>
                <w:sz w:val="26"/>
              </w:rPr>
              <w:t xml:space="preserve"> achievement</w:t>
            </w:r>
            <w:r>
              <w:rPr>
                <w:rFonts w:ascii="Times New Roman"/>
                <w:sz w:val="26"/>
              </w:rPr>
              <w:t xml:space="preserve"> for m</w:t>
            </w:r>
            <w:r>
              <w:rPr>
                <w:rFonts w:ascii="Times New Roman"/>
                <w:sz w:val="26"/>
              </w:rPr>
              <w:t>e</w:t>
            </w:r>
            <w:r w:rsidR="00BC618E">
              <w:rPr>
                <w:rFonts w:ascii="Times New Roman"/>
                <w:sz w:val="26"/>
              </w:rPr>
              <w:t xml:space="preserve"> intrinsically</w:t>
            </w:r>
            <w:r>
              <w:rPr>
                <w:rFonts w:ascii="Times New Roman"/>
                <w:sz w:val="26"/>
              </w:rPr>
              <w:t xml:space="preserve"> as the officer team are well aware of</w:t>
            </w:r>
            <w:r w:rsidR="00BC618E">
              <w:rPr>
                <w:rFonts w:ascii="Times New Roman"/>
                <w:sz w:val="26"/>
              </w:rPr>
              <w:t>.</w:t>
            </w:r>
          </w:p>
          <w:p w14:paraId="21705C03" w14:textId="77777777" w:rsidR="003748F7" w:rsidRDefault="003748F7">
            <w:pPr>
              <w:pStyle w:val="TableParagraph"/>
              <w:rPr>
                <w:rFonts w:ascii="Times New Roman"/>
                <w:sz w:val="26"/>
              </w:rPr>
            </w:pPr>
          </w:p>
          <w:p w14:paraId="212C2660" w14:textId="61C36755" w:rsidR="008A5F7F" w:rsidRPr="002F4622" w:rsidRDefault="008A5F7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Great for students to have a </w:t>
            </w:r>
            <w:r>
              <w:rPr>
                <w:rFonts w:ascii="Times New Roman"/>
                <w:sz w:val="26"/>
              </w:rPr>
              <w:t>‘</w:t>
            </w:r>
            <w:r>
              <w:rPr>
                <w:rFonts w:ascii="Times New Roman"/>
                <w:sz w:val="26"/>
              </w:rPr>
              <w:t>go-to</w:t>
            </w:r>
            <w:r>
              <w:rPr>
                <w:rFonts w:ascii="Times New Roman"/>
                <w:sz w:val="26"/>
              </w:rPr>
              <w:t>’</w:t>
            </w:r>
            <w:r>
              <w:rPr>
                <w:rFonts w:ascii="Times New Roman"/>
                <w:sz w:val="26"/>
              </w:rPr>
              <w:t xml:space="preserve"> individual who they are comfortable approaching</w:t>
            </w:r>
            <w:r w:rsidR="003748F7">
              <w:rPr>
                <w:rFonts w:ascii="Times New Roman"/>
                <w:sz w:val="26"/>
              </w:rPr>
              <w:t>!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35C8FBBB" w14:textId="0181A8F9" w:rsidR="00174412" w:rsidRPr="002F4622" w:rsidRDefault="00BF5F5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</w:tc>
      </w:tr>
      <w:tr w:rsidR="00174412" w:rsidRPr="002F4622" w14:paraId="0552F56F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681D576C" w14:textId="4BBE0313" w:rsidR="00174412" w:rsidRPr="002F4622" w:rsidRDefault="00D224E6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23</w:t>
            </w:r>
            <w:r w:rsidR="004200AE">
              <w:rPr>
                <w:rFonts w:ascii="Times New Roman"/>
                <w:sz w:val="26"/>
              </w:rPr>
              <w:t>/10/2024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48AFC0B2" w14:textId="3C3F260E" w:rsidR="00174412" w:rsidRPr="002F4622" w:rsidRDefault="0001721D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Met with MPs </w:t>
            </w:r>
            <w:r w:rsidR="00CD27C3">
              <w:rPr>
                <w:rFonts w:ascii="Times New Roman"/>
                <w:sz w:val="26"/>
              </w:rPr>
              <w:t>to</w:t>
            </w:r>
            <w:r w:rsidR="00D224E6">
              <w:rPr>
                <w:rFonts w:ascii="Times New Roman"/>
                <w:sz w:val="26"/>
              </w:rPr>
              <w:t xml:space="preserve"> Discuss Housing Concerns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3DAF9BB7" w14:textId="77777777" w:rsidR="00174412" w:rsidRDefault="00CD27C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-Ball rolling on </w:t>
            </w:r>
            <w:r>
              <w:rPr>
                <w:rFonts w:ascii="Times New Roman"/>
                <w:sz w:val="26"/>
              </w:rPr>
              <w:t>‘</w:t>
            </w:r>
            <w:r>
              <w:rPr>
                <w:rFonts w:ascii="Times New Roman"/>
                <w:sz w:val="26"/>
              </w:rPr>
              <w:t>no more guarantors</w:t>
            </w:r>
            <w:r>
              <w:rPr>
                <w:rFonts w:ascii="Times New Roman"/>
                <w:sz w:val="26"/>
              </w:rPr>
              <w:t>’</w:t>
            </w:r>
            <w:r>
              <w:rPr>
                <w:rFonts w:ascii="Times New Roman"/>
                <w:sz w:val="26"/>
              </w:rPr>
              <w:t xml:space="preserve"> </w:t>
            </w:r>
            <w:r w:rsidR="00FD7C72">
              <w:rPr>
                <w:rFonts w:ascii="Times New Roman"/>
                <w:sz w:val="26"/>
              </w:rPr>
              <w:t>initiative, highly beneficial for vulverable student groups (e.g. low socio-eco</w:t>
            </w:r>
            <w:r w:rsidR="00014870">
              <w:rPr>
                <w:rFonts w:ascii="Times New Roman"/>
                <w:sz w:val="26"/>
              </w:rPr>
              <w:t>nomic backgrounds &amp; international)</w:t>
            </w:r>
          </w:p>
          <w:p w14:paraId="3A600974" w14:textId="77777777" w:rsidR="00014870" w:rsidRDefault="00014870">
            <w:pPr>
              <w:pStyle w:val="TableParagraph"/>
              <w:rPr>
                <w:rFonts w:ascii="Times New Roman"/>
                <w:sz w:val="26"/>
              </w:rPr>
            </w:pPr>
          </w:p>
          <w:p w14:paraId="19804D2D" w14:textId="12C022F4" w:rsidR="00014870" w:rsidRPr="002F4622" w:rsidRDefault="00014870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 Other renters rights and costing issues also raised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6A1D6906" w14:textId="3FF5A39D" w:rsidR="00174412" w:rsidRPr="002F4622" w:rsidRDefault="004200AE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Social media</w:t>
            </w:r>
          </w:p>
        </w:tc>
      </w:tr>
      <w:tr w:rsidR="003D09BF" w:rsidRPr="002F4622" w14:paraId="54115794" w14:textId="77777777">
        <w:trPr>
          <w:trHeight w:val="755"/>
        </w:trPr>
        <w:tc>
          <w:tcPr>
            <w:tcW w:w="1477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18C47BCA" w14:textId="58686EB2" w:rsidR="003D09BF" w:rsidRDefault="003D09B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Ongoing</w:t>
            </w:r>
          </w:p>
        </w:tc>
        <w:tc>
          <w:tcPr>
            <w:tcW w:w="6151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  <w:right w:val="single" w:sz="12" w:space="0" w:color="FFFFFF"/>
            </w:tcBorders>
            <w:shd w:val="clear" w:color="auto" w:fill="E6E9F5"/>
          </w:tcPr>
          <w:p w14:paraId="44CDAF80" w14:textId="720656B5" w:rsidR="003D09BF" w:rsidRDefault="003D09B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UU Student Pantry </w:t>
            </w:r>
            <w:r w:rsidR="00BF5F53">
              <w:rPr>
                <w:rFonts w:ascii="Times New Roman"/>
                <w:sz w:val="26"/>
              </w:rPr>
              <w:t>Task Force</w:t>
            </w:r>
          </w:p>
        </w:tc>
        <w:tc>
          <w:tcPr>
            <w:tcW w:w="3856" w:type="dxa"/>
            <w:tcBorders>
              <w:top w:val="single" w:sz="24" w:space="0" w:color="FFFFFF"/>
              <w:left w:val="single" w:sz="12" w:space="0" w:color="FFFFFF"/>
              <w:bottom w:val="single" w:sz="24" w:space="0" w:color="FFFFFF"/>
            </w:tcBorders>
            <w:shd w:val="clear" w:color="auto" w:fill="E6E9F5"/>
          </w:tcPr>
          <w:p w14:paraId="529DE274" w14:textId="4CEDA5B9" w:rsidR="003D09BF" w:rsidRDefault="00656578" w:rsidP="00567E8F">
            <w:pPr>
              <w:pStyle w:val="TableParagraph"/>
              <w:numPr>
                <w:ilvl w:val="0"/>
                <w:numId w:val="6"/>
              </w:numPr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 xml:space="preserve">Project started to open </w:t>
            </w:r>
            <w:r w:rsidR="00567E8F">
              <w:rPr>
                <w:rFonts w:ascii="Times New Roman"/>
                <w:sz w:val="26"/>
              </w:rPr>
              <w:t>a student pantry on each campus</w:t>
            </w:r>
          </w:p>
          <w:p w14:paraId="567B4754" w14:textId="77777777" w:rsidR="00567E8F" w:rsidRDefault="00567E8F">
            <w:pPr>
              <w:pStyle w:val="TableParagraph"/>
              <w:rPr>
                <w:rFonts w:ascii="Times New Roman"/>
                <w:sz w:val="26"/>
              </w:rPr>
            </w:pPr>
          </w:p>
          <w:p w14:paraId="21D2A768" w14:textId="4B5BCA26" w:rsidR="00567E8F" w:rsidRDefault="00567E8F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-Will massively aid in COL crisis</w:t>
            </w:r>
          </w:p>
        </w:tc>
        <w:tc>
          <w:tcPr>
            <w:tcW w:w="3913" w:type="dxa"/>
            <w:tcBorders>
              <w:top w:val="single" w:sz="24" w:space="0" w:color="FFFFFF"/>
              <w:bottom w:val="single" w:sz="24" w:space="0" w:color="FFFFFF"/>
              <w:right w:val="nil"/>
            </w:tcBorders>
            <w:shd w:val="clear" w:color="auto" w:fill="E6E9F5"/>
          </w:tcPr>
          <w:p w14:paraId="2816AF3A" w14:textId="77777777" w:rsidR="003D09BF" w:rsidRDefault="00BF5F5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lastRenderedPageBreak/>
              <w:t xml:space="preserve">Social media </w:t>
            </w:r>
          </w:p>
          <w:p w14:paraId="6AE3AEF5" w14:textId="77777777" w:rsidR="00BF5F53" w:rsidRDefault="00BF5F53">
            <w:pPr>
              <w:pStyle w:val="TableParagraph"/>
              <w:rPr>
                <w:rFonts w:ascii="Times New Roman"/>
                <w:sz w:val="26"/>
              </w:rPr>
            </w:pPr>
          </w:p>
          <w:p w14:paraId="296CF575" w14:textId="6043234F" w:rsidR="00BF5F53" w:rsidRDefault="00BF5F53">
            <w:pPr>
              <w:pStyle w:val="TableParagraph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Verbal updates</w:t>
            </w:r>
          </w:p>
        </w:tc>
      </w:tr>
    </w:tbl>
    <w:p w14:paraId="7A917EDE" w14:textId="77777777" w:rsidR="00063D63" w:rsidRDefault="00063D63"/>
    <w:sectPr w:rsidR="00063D63" w:rsidSect="00D3633D">
      <w:pgSz w:w="16840" w:h="11910" w:orient="landscape"/>
      <w:pgMar w:top="0" w:right="60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46032" w14:textId="77777777" w:rsidR="00063D63" w:rsidRPr="002F4622" w:rsidRDefault="00063D63">
      <w:r w:rsidRPr="002F4622">
        <w:separator/>
      </w:r>
    </w:p>
  </w:endnote>
  <w:endnote w:type="continuationSeparator" w:id="0">
    <w:p w14:paraId="1BCEA4FD" w14:textId="77777777" w:rsidR="00063D63" w:rsidRPr="002F4622" w:rsidRDefault="00063D63">
      <w:r w:rsidRPr="002F46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700">
    <w:altName w:val="Calibri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900">
    <w:altName w:val="Calibri"/>
    <w:panose1 w:val="00000000000000000000"/>
    <w:charset w:val="4D"/>
    <w:family w:val="auto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1A0FE" w14:textId="77777777" w:rsidR="00063D63" w:rsidRPr="002F4622" w:rsidRDefault="00063D63">
      <w:r w:rsidRPr="002F4622">
        <w:separator/>
      </w:r>
    </w:p>
  </w:footnote>
  <w:footnote w:type="continuationSeparator" w:id="0">
    <w:p w14:paraId="50D59B86" w14:textId="77777777" w:rsidR="00063D63" w:rsidRPr="002F4622" w:rsidRDefault="00063D63">
      <w:r w:rsidRPr="002F46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73B9F" w14:textId="7F7CD8F4" w:rsidR="00174412" w:rsidRPr="002F4622" w:rsidRDefault="00174412" w:rsidP="00D3633D">
    <w:pPr>
      <w:pStyle w:val="BodyText"/>
      <w:spacing w:line="14" w:lineRule="auto"/>
      <w:ind w:left="-620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2408D"/>
    <w:multiLevelType w:val="hybridMultilevel"/>
    <w:tmpl w:val="5BC868A8"/>
    <w:lvl w:ilvl="0" w:tplc="7BD0756E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4EAC"/>
    <w:multiLevelType w:val="hybridMultilevel"/>
    <w:tmpl w:val="7064190C"/>
    <w:lvl w:ilvl="0" w:tplc="77069194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7D65"/>
    <w:multiLevelType w:val="hybridMultilevel"/>
    <w:tmpl w:val="B85AE3B2"/>
    <w:lvl w:ilvl="0" w:tplc="9CE6931A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424E1"/>
    <w:multiLevelType w:val="hybridMultilevel"/>
    <w:tmpl w:val="110C39EC"/>
    <w:lvl w:ilvl="0" w:tplc="F5289A04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177465"/>
    <w:multiLevelType w:val="hybridMultilevel"/>
    <w:tmpl w:val="49A009FA"/>
    <w:lvl w:ilvl="0" w:tplc="6BC6F218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B22FD"/>
    <w:multiLevelType w:val="hybridMultilevel"/>
    <w:tmpl w:val="DB26C898"/>
    <w:lvl w:ilvl="0" w:tplc="1CDA2482">
      <w:numFmt w:val="bullet"/>
      <w:lvlText w:val="-"/>
      <w:lvlJc w:val="left"/>
      <w:pPr>
        <w:ind w:left="720" w:hanging="360"/>
      </w:pPr>
      <w:rPr>
        <w:rFonts w:ascii="Times New Roman" w:eastAsia="Museo Sans 700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517918">
    <w:abstractNumId w:val="3"/>
  </w:num>
  <w:num w:numId="2" w16cid:durableId="909387195">
    <w:abstractNumId w:val="1"/>
  </w:num>
  <w:num w:numId="3" w16cid:durableId="143862023">
    <w:abstractNumId w:val="4"/>
  </w:num>
  <w:num w:numId="4" w16cid:durableId="806818400">
    <w:abstractNumId w:val="5"/>
  </w:num>
  <w:num w:numId="5" w16cid:durableId="1504976712">
    <w:abstractNumId w:val="2"/>
  </w:num>
  <w:num w:numId="6" w16cid:durableId="88155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12"/>
    <w:rsid w:val="00014870"/>
    <w:rsid w:val="0001721D"/>
    <w:rsid w:val="00026281"/>
    <w:rsid w:val="000532B8"/>
    <w:rsid w:val="000554BB"/>
    <w:rsid w:val="00063D63"/>
    <w:rsid w:val="00084F3B"/>
    <w:rsid w:val="00092CE9"/>
    <w:rsid w:val="000B221A"/>
    <w:rsid w:val="000D0DFA"/>
    <w:rsid w:val="000E760E"/>
    <w:rsid w:val="000F5332"/>
    <w:rsid w:val="000F73A5"/>
    <w:rsid w:val="00112D90"/>
    <w:rsid w:val="001130D8"/>
    <w:rsid w:val="0011475B"/>
    <w:rsid w:val="00126112"/>
    <w:rsid w:val="00126A3E"/>
    <w:rsid w:val="00156EA4"/>
    <w:rsid w:val="00174412"/>
    <w:rsid w:val="001A31C2"/>
    <w:rsid w:val="001C6C21"/>
    <w:rsid w:val="001F5E0A"/>
    <w:rsid w:val="00203416"/>
    <w:rsid w:val="002034D5"/>
    <w:rsid w:val="0021519C"/>
    <w:rsid w:val="00221C4A"/>
    <w:rsid w:val="00224908"/>
    <w:rsid w:val="00235477"/>
    <w:rsid w:val="00241C5D"/>
    <w:rsid w:val="002517BC"/>
    <w:rsid w:val="00256400"/>
    <w:rsid w:val="00261A70"/>
    <w:rsid w:val="00263D73"/>
    <w:rsid w:val="00265BEA"/>
    <w:rsid w:val="00273E0F"/>
    <w:rsid w:val="00284B36"/>
    <w:rsid w:val="00287A76"/>
    <w:rsid w:val="002B60F0"/>
    <w:rsid w:val="002E76E0"/>
    <w:rsid w:val="002F1F57"/>
    <w:rsid w:val="002F4622"/>
    <w:rsid w:val="003164F7"/>
    <w:rsid w:val="00327595"/>
    <w:rsid w:val="003551A9"/>
    <w:rsid w:val="003748F7"/>
    <w:rsid w:val="003764A5"/>
    <w:rsid w:val="00384033"/>
    <w:rsid w:val="003933F1"/>
    <w:rsid w:val="003A75F5"/>
    <w:rsid w:val="003C79A9"/>
    <w:rsid w:val="003D09BF"/>
    <w:rsid w:val="003D3E74"/>
    <w:rsid w:val="003D6426"/>
    <w:rsid w:val="003E6E57"/>
    <w:rsid w:val="003F2290"/>
    <w:rsid w:val="004200AE"/>
    <w:rsid w:val="00433579"/>
    <w:rsid w:val="004648C4"/>
    <w:rsid w:val="00464EB0"/>
    <w:rsid w:val="00473214"/>
    <w:rsid w:val="00477C3C"/>
    <w:rsid w:val="00491B3E"/>
    <w:rsid w:val="004B0585"/>
    <w:rsid w:val="004B1B49"/>
    <w:rsid w:val="004D4532"/>
    <w:rsid w:val="004E5D85"/>
    <w:rsid w:val="004F68F2"/>
    <w:rsid w:val="00515710"/>
    <w:rsid w:val="005160F2"/>
    <w:rsid w:val="005479B8"/>
    <w:rsid w:val="005535AC"/>
    <w:rsid w:val="0056158F"/>
    <w:rsid w:val="00567E8F"/>
    <w:rsid w:val="005779E8"/>
    <w:rsid w:val="005941A0"/>
    <w:rsid w:val="005A20A7"/>
    <w:rsid w:val="005A285F"/>
    <w:rsid w:val="005A38C6"/>
    <w:rsid w:val="005E1621"/>
    <w:rsid w:val="005F4126"/>
    <w:rsid w:val="00612C83"/>
    <w:rsid w:val="00642C50"/>
    <w:rsid w:val="00656578"/>
    <w:rsid w:val="00664CA3"/>
    <w:rsid w:val="0067525C"/>
    <w:rsid w:val="006824DE"/>
    <w:rsid w:val="0069729D"/>
    <w:rsid w:val="006A416C"/>
    <w:rsid w:val="006B3FEC"/>
    <w:rsid w:val="006C4DDE"/>
    <w:rsid w:val="006D0717"/>
    <w:rsid w:val="006E0111"/>
    <w:rsid w:val="006F01E7"/>
    <w:rsid w:val="006F14F7"/>
    <w:rsid w:val="006F52A2"/>
    <w:rsid w:val="007054EB"/>
    <w:rsid w:val="0071634E"/>
    <w:rsid w:val="00720DF6"/>
    <w:rsid w:val="007405DD"/>
    <w:rsid w:val="007775AB"/>
    <w:rsid w:val="00794C6F"/>
    <w:rsid w:val="007B4763"/>
    <w:rsid w:val="007C4917"/>
    <w:rsid w:val="007D6C0B"/>
    <w:rsid w:val="007F744F"/>
    <w:rsid w:val="00823A2B"/>
    <w:rsid w:val="008564E2"/>
    <w:rsid w:val="0089432C"/>
    <w:rsid w:val="00895A65"/>
    <w:rsid w:val="008A5F7F"/>
    <w:rsid w:val="008C3317"/>
    <w:rsid w:val="00901FAD"/>
    <w:rsid w:val="00961246"/>
    <w:rsid w:val="009A275C"/>
    <w:rsid w:val="009B3E1D"/>
    <w:rsid w:val="009B5E0B"/>
    <w:rsid w:val="009F04C9"/>
    <w:rsid w:val="009F7C28"/>
    <w:rsid w:val="00A51A2E"/>
    <w:rsid w:val="00A51FE4"/>
    <w:rsid w:val="00A815E3"/>
    <w:rsid w:val="00A82B85"/>
    <w:rsid w:val="00A8494B"/>
    <w:rsid w:val="00AC02B3"/>
    <w:rsid w:val="00AD63A8"/>
    <w:rsid w:val="00AF364F"/>
    <w:rsid w:val="00AF5804"/>
    <w:rsid w:val="00AF69A0"/>
    <w:rsid w:val="00B11355"/>
    <w:rsid w:val="00B2127A"/>
    <w:rsid w:val="00B27FD4"/>
    <w:rsid w:val="00B305B7"/>
    <w:rsid w:val="00B7334E"/>
    <w:rsid w:val="00B84DBF"/>
    <w:rsid w:val="00B86A63"/>
    <w:rsid w:val="00BA1D49"/>
    <w:rsid w:val="00BA7296"/>
    <w:rsid w:val="00BB367C"/>
    <w:rsid w:val="00BC618E"/>
    <w:rsid w:val="00BC6682"/>
    <w:rsid w:val="00BF5F53"/>
    <w:rsid w:val="00BF6BE4"/>
    <w:rsid w:val="00C03C84"/>
    <w:rsid w:val="00C218FD"/>
    <w:rsid w:val="00C57499"/>
    <w:rsid w:val="00C627C3"/>
    <w:rsid w:val="00C645C4"/>
    <w:rsid w:val="00C66BE7"/>
    <w:rsid w:val="00C77AE6"/>
    <w:rsid w:val="00C81487"/>
    <w:rsid w:val="00C84F86"/>
    <w:rsid w:val="00C87992"/>
    <w:rsid w:val="00C962BF"/>
    <w:rsid w:val="00C96E2A"/>
    <w:rsid w:val="00CB2D83"/>
    <w:rsid w:val="00CC688A"/>
    <w:rsid w:val="00CD27C3"/>
    <w:rsid w:val="00CD71E2"/>
    <w:rsid w:val="00CE406A"/>
    <w:rsid w:val="00CF746D"/>
    <w:rsid w:val="00D0435F"/>
    <w:rsid w:val="00D20C7F"/>
    <w:rsid w:val="00D224E6"/>
    <w:rsid w:val="00D23A5D"/>
    <w:rsid w:val="00D3633D"/>
    <w:rsid w:val="00D50A8D"/>
    <w:rsid w:val="00D548EA"/>
    <w:rsid w:val="00D7506D"/>
    <w:rsid w:val="00DA139B"/>
    <w:rsid w:val="00DA3ED6"/>
    <w:rsid w:val="00DA46E9"/>
    <w:rsid w:val="00DB330D"/>
    <w:rsid w:val="00DC1B24"/>
    <w:rsid w:val="00DC72D4"/>
    <w:rsid w:val="00DF7C59"/>
    <w:rsid w:val="00E02326"/>
    <w:rsid w:val="00E04DC6"/>
    <w:rsid w:val="00E059B0"/>
    <w:rsid w:val="00E21737"/>
    <w:rsid w:val="00E24AF0"/>
    <w:rsid w:val="00E52E4F"/>
    <w:rsid w:val="00E558E0"/>
    <w:rsid w:val="00E660BB"/>
    <w:rsid w:val="00E66105"/>
    <w:rsid w:val="00E675B0"/>
    <w:rsid w:val="00E9143D"/>
    <w:rsid w:val="00EA6103"/>
    <w:rsid w:val="00EA68C4"/>
    <w:rsid w:val="00ED0980"/>
    <w:rsid w:val="00ED2118"/>
    <w:rsid w:val="00ED7102"/>
    <w:rsid w:val="00EF6F63"/>
    <w:rsid w:val="00F11EDE"/>
    <w:rsid w:val="00F36781"/>
    <w:rsid w:val="00F37647"/>
    <w:rsid w:val="00F61DA4"/>
    <w:rsid w:val="00F66E0B"/>
    <w:rsid w:val="00F72BF3"/>
    <w:rsid w:val="00FA0C9F"/>
    <w:rsid w:val="00FD04C3"/>
    <w:rsid w:val="00FD609C"/>
    <w:rsid w:val="00FD7C72"/>
    <w:rsid w:val="00FE221C"/>
    <w:rsid w:val="00FE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2AD09"/>
  <w15:docId w15:val="{33685D2A-483C-5B4E-96E4-247AFFC4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useo Sans 700" w:eastAsia="Museo Sans 700" w:hAnsi="Museo Sans 700" w:cs="Museo Sans 7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Museo Sans 900" w:eastAsia="Museo Sans 900" w:hAnsi="Museo Sans 900" w:cs="Museo Sans 900"/>
      <w:b/>
      <w:bCs/>
      <w:sz w:val="26"/>
      <w:szCs w:val="26"/>
    </w:rPr>
  </w:style>
  <w:style w:type="paragraph" w:styleId="Title">
    <w:name w:val="Title"/>
    <w:basedOn w:val="Normal"/>
    <w:uiPriority w:val="10"/>
    <w:qFormat/>
    <w:pPr>
      <w:spacing w:before="14"/>
      <w:ind w:left="20"/>
    </w:pPr>
    <w:rPr>
      <w:rFonts w:ascii="Museo Sans 900" w:eastAsia="Museo Sans 900" w:hAnsi="Museo Sans 900" w:cs="Museo Sans 900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363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33D"/>
    <w:rPr>
      <w:rFonts w:ascii="Museo Sans 700" w:eastAsia="Museo Sans 700" w:hAnsi="Museo Sans 700" w:cs="Museo Sans 700"/>
    </w:rPr>
  </w:style>
  <w:style w:type="paragraph" w:styleId="Footer">
    <w:name w:val="footer"/>
    <w:basedOn w:val="Normal"/>
    <w:link w:val="FooterChar"/>
    <w:uiPriority w:val="99"/>
    <w:unhideWhenUsed/>
    <w:rsid w:val="00D363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33D"/>
    <w:rPr>
      <w:rFonts w:ascii="Museo Sans 700" w:eastAsia="Museo Sans 700" w:hAnsi="Museo Sans 700" w:cs="Museo Sans 700"/>
    </w:rPr>
  </w:style>
  <w:style w:type="character" w:customStyle="1" w:styleId="normaltextrun">
    <w:name w:val="normaltextrun"/>
    <w:basedOn w:val="DefaultParagraphFont"/>
    <w:rsid w:val="005535AC"/>
  </w:style>
  <w:style w:type="character" w:customStyle="1" w:styleId="eop">
    <w:name w:val="eop"/>
    <w:basedOn w:val="DefaultParagraphFont"/>
    <w:rsid w:val="005535AC"/>
  </w:style>
  <w:style w:type="paragraph" w:customStyle="1" w:styleId="paragraph">
    <w:name w:val="paragraph"/>
    <w:basedOn w:val="Normal"/>
    <w:rsid w:val="000D0DF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5758</TotalTime>
  <Pages>8</Pages>
  <Words>1375</Words>
  <Characters>7843</Characters>
  <Application>Microsoft Office Word</Application>
  <DocSecurity>0</DocSecurity>
  <Lines>65</Lines>
  <Paragraphs>18</Paragraphs>
  <ScaleCrop>false</ScaleCrop>
  <Company/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Murray, Christopher Michael</dc:creator>
  <cp:lastModifiedBy>Murray, Christopher Michael</cp:lastModifiedBy>
  <cp:revision>201</cp:revision>
  <dcterms:created xsi:type="dcterms:W3CDTF">2024-10-24T12:40:00Z</dcterms:created>
  <dcterms:modified xsi:type="dcterms:W3CDTF">2024-10-28T13:43:00Z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2024-10-21T00:00:00Z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2024-10-23T00:00:00Z</vt:filetime>
  </property>
  <property fmtid="{D5CDD505-2E9C-101B-9397-08002B2CF9AE}" pid="5" name="Producer">
    <vt:lpwstr>Adobe PDF Library 17.0</vt:lpwstr>
  </property>
</Properties>
</file>