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CD1D6" w14:textId="623C3254" w:rsidR="00326518" w:rsidRDefault="00326518" w:rsidP="00326518">
      <w:pPr>
        <w:pStyle w:val="Heading1"/>
      </w:pPr>
      <w:bookmarkStart w:id="0" w:name="_Toc138319063"/>
      <w:r>
        <w:t>Bye Law Five: Societies</w:t>
      </w:r>
      <w:bookmarkEnd w:id="0"/>
      <w:r>
        <w:t xml:space="preserve"> – Proposed Changes</w:t>
      </w:r>
    </w:p>
    <w:p w14:paraId="5EBAFDE5" w14:textId="77777777" w:rsidR="00326518" w:rsidRPr="00355FBB" w:rsidRDefault="00326518" w:rsidP="00326518"/>
    <w:tbl>
      <w:tblPr>
        <w:tblStyle w:val="TableGrid"/>
        <w:tblW w:w="0" w:type="auto"/>
        <w:tblLook w:val="04A0" w:firstRow="1" w:lastRow="0" w:firstColumn="1" w:lastColumn="0" w:noHBand="0" w:noVBand="1"/>
      </w:tblPr>
      <w:tblGrid>
        <w:gridCol w:w="4508"/>
        <w:gridCol w:w="4508"/>
      </w:tblGrid>
      <w:tr w:rsidR="00326518" w14:paraId="00914D62" w14:textId="77777777" w:rsidTr="23CA18D5">
        <w:trPr>
          <w:trHeight w:val="300"/>
        </w:trPr>
        <w:tc>
          <w:tcPr>
            <w:tcW w:w="4508" w:type="dxa"/>
          </w:tcPr>
          <w:p w14:paraId="46AB1D79" w14:textId="77777777" w:rsidR="00326518" w:rsidRDefault="00326518" w:rsidP="00032DDB">
            <w:pPr>
              <w:jc w:val="center"/>
              <w:rPr>
                <w:b/>
                <w:bCs/>
                <w:i/>
                <w:iCs/>
                <w:sz w:val="28"/>
                <w:szCs w:val="28"/>
              </w:rPr>
            </w:pPr>
            <w:r>
              <w:rPr>
                <w:rFonts w:ascii="Calibri" w:eastAsia="Calibri" w:hAnsi="Calibri" w:cs="Calibri"/>
                <w:b/>
                <w:bCs/>
              </w:rPr>
              <w:t>Existing Bye-Law</w:t>
            </w:r>
          </w:p>
        </w:tc>
        <w:tc>
          <w:tcPr>
            <w:tcW w:w="4508" w:type="dxa"/>
          </w:tcPr>
          <w:p w14:paraId="2D967849" w14:textId="77777777" w:rsidR="00326518" w:rsidRDefault="00326518" w:rsidP="00032DDB">
            <w:pPr>
              <w:jc w:val="center"/>
              <w:rPr>
                <w:b/>
                <w:bCs/>
                <w:i/>
                <w:iCs/>
                <w:sz w:val="28"/>
                <w:szCs w:val="28"/>
              </w:rPr>
            </w:pPr>
            <w:r>
              <w:rPr>
                <w:rFonts w:ascii="Calibri" w:eastAsia="Calibri" w:hAnsi="Calibri" w:cs="Calibri"/>
                <w:b/>
                <w:bCs/>
              </w:rPr>
              <w:t>Proposed Bye-Law</w:t>
            </w:r>
          </w:p>
        </w:tc>
      </w:tr>
      <w:tr w:rsidR="00326518" w14:paraId="34385A16" w14:textId="77777777" w:rsidTr="23CA18D5">
        <w:trPr>
          <w:trHeight w:val="300"/>
        </w:trPr>
        <w:tc>
          <w:tcPr>
            <w:tcW w:w="4508" w:type="dxa"/>
          </w:tcPr>
          <w:p w14:paraId="6152594E" w14:textId="320A12E4" w:rsidR="00326518" w:rsidRPr="004D1AB2" w:rsidRDefault="3A4EE857" w:rsidP="23CA18D5">
            <w:pPr>
              <w:jc w:val="center"/>
            </w:pPr>
            <w:r w:rsidRPr="23CA18D5">
              <w:rPr>
                <w:rFonts w:ascii="Calibri" w:eastAsia="Calibri" w:hAnsi="Calibri" w:cs="Calibri"/>
                <w:sz w:val="28"/>
                <w:szCs w:val="28"/>
              </w:rPr>
              <w:t>1.1 Societies formed by students at the Ulster University, can apply for affiliation to UUSU, as can those unsuccessful in gaining affiliation to UUSU Sport, and will be subject to the regulations of UUSU.</w:t>
            </w:r>
          </w:p>
        </w:tc>
        <w:tc>
          <w:tcPr>
            <w:tcW w:w="4508" w:type="dxa"/>
          </w:tcPr>
          <w:p w14:paraId="2F38E1BA" w14:textId="1B3C5DB4" w:rsidR="00326518" w:rsidRDefault="3A4EE857" w:rsidP="23CA18D5">
            <w:pPr>
              <w:jc w:val="center"/>
              <w:rPr>
                <w:rFonts w:ascii="Calibri" w:eastAsia="Calibri" w:hAnsi="Calibri" w:cs="Calibri"/>
                <w:sz w:val="28"/>
                <w:szCs w:val="28"/>
              </w:rPr>
            </w:pPr>
            <w:r w:rsidRPr="23CA18D5">
              <w:rPr>
                <w:sz w:val="28"/>
                <w:szCs w:val="28"/>
              </w:rPr>
              <w:t xml:space="preserve">1.1 </w:t>
            </w:r>
            <w:r w:rsidRPr="23CA18D5">
              <w:rPr>
                <w:rFonts w:ascii="Calibri" w:eastAsia="Calibri" w:hAnsi="Calibri" w:cs="Calibri"/>
                <w:sz w:val="28"/>
                <w:szCs w:val="28"/>
              </w:rPr>
              <w:t>Societies formed by students at the Ulster University, should apply for affiliation to UUSU, and will be subject to the regulations of UUSU</w:t>
            </w:r>
            <w:r w:rsidR="5E514579" w:rsidRPr="23CA18D5">
              <w:rPr>
                <w:rFonts w:ascii="Calibri" w:eastAsia="Calibri" w:hAnsi="Calibri" w:cs="Calibri"/>
                <w:sz w:val="28"/>
                <w:szCs w:val="28"/>
              </w:rPr>
              <w:t>.</w:t>
            </w:r>
          </w:p>
        </w:tc>
      </w:tr>
      <w:tr w:rsidR="00326518" w14:paraId="593D7F66" w14:textId="77777777" w:rsidTr="23CA18D5">
        <w:trPr>
          <w:trHeight w:val="300"/>
        </w:trPr>
        <w:tc>
          <w:tcPr>
            <w:tcW w:w="4508" w:type="dxa"/>
          </w:tcPr>
          <w:p w14:paraId="70E4DCB3" w14:textId="54115F3C" w:rsidR="00326518" w:rsidRDefault="4DEBFD54" w:rsidP="23CA18D5">
            <w:pPr>
              <w:jc w:val="center"/>
            </w:pPr>
            <w:r w:rsidRPr="23CA18D5">
              <w:rPr>
                <w:rFonts w:ascii="Calibri" w:eastAsia="Calibri" w:hAnsi="Calibri" w:cs="Calibri"/>
                <w:sz w:val="28"/>
                <w:szCs w:val="28"/>
              </w:rPr>
              <w:t>1.2 All Societies shall be bound by the regulations contained within this Bye-law and the Societies Handbook which shall be reviewed annually by the relevant staff member and in conjunction with the Societies representatives and Student Executive representative and amended if desired.</w:t>
            </w:r>
          </w:p>
        </w:tc>
        <w:tc>
          <w:tcPr>
            <w:tcW w:w="4508" w:type="dxa"/>
          </w:tcPr>
          <w:p w14:paraId="02CA5266" w14:textId="77777777" w:rsidR="00326518" w:rsidRDefault="00326518" w:rsidP="00032DDB">
            <w:pPr>
              <w:jc w:val="center"/>
              <w:rPr>
                <w:b/>
                <w:bCs/>
                <w:i/>
                <w:iCs/>
                <w:sz w:val="28"/>
                <w:szCs w:val="28"/>
              </w:rPr>
            </w:pPr>
          </w:p>
          <w:p w14:paraId="26C7C782" w14:textId="19276F72" w:rsidR="00326518" w:rsidRDefault="4DEBFD54" w:rsidP="23CA18D5">
            <w:pPr>
              <w:jc w:val="center"/>
              <w:rPr>
                <w:rFonts w:ascii="Calibri" w:eastAsia="Calibri" w:hAnsi="Calibri" w:cs="Calibri"/>
                <w:sz w:val="28"/>
                <w:szCs w:val="28"/>
              </w:rPr>
            </w:pPr>
            <w:r w:rsidRPr="23CA18D5">
              <w:rPr>
                <w:rFonts w:ascii="Calibri" w:eastAsia="Calibri" w:hAnsi="Calibri" w:cs="Calibri"/>
                <w:sz w:val="28"/>
                <w:szCs w:val="28"/>
              </w:rPr>
              <w:t xml:space="preserve">1.2 All Societies shall be bound by the regulations contained within this Bye-law and the Societies Handbook, </w:t>
            </w:r>
            <w:r w:rsidR="2CA5AA07" w:rsidRPr="23CA18D5">
              <w:rPr>
                <w:rFonts w:ascii="Calibri" w:eastAsia="Calibri" w:hAnsi="Calibri" w:cs="Calibri"/>
                <w:sz w:val="28"/>
                <w:szCs w:val="28"/>
              </w:rPr>
              <w:t xml:space="preserve">which shall be reviewed annually </w:t>
            </w:r>
            <w:r w:rsidRPr="23CA18D5">
              <w:rPr>
                <w:rFonts w:ascii="Calibri" w:eastAsia="Calibri" w:hAnsi="Calibri" w:cs="Calibri"/>
                <w:sz w:val="28"/>
                <w:szCs w:val="28"/>
              </w:rPr>
              <w:t>in conjunction with the Societies representatives</w:t>
            </w:r>
            <w:r w:rsidR="5B7204ED" w:rsidRPr="23CA18D5">
              <w:rPr>
                <w:rFonts w:ascii="Calibri" w:eastAsia="Calibri" w:hAnsi="Calibri" w:cs="Calibri"/>
                <w:sz w:val="28"/>
                <w:szCs w:val="28"/>
              </w:rPr>
              <w:t xml:space="preserve"> and delegated officers from the Student Executive </w:t>
            </w:r>
            <w:r w:rsidRPr="23CA18D5">
              <w:rPr>
                <w:rFonts w:ascii="Calibri" w:eastAsia="Calibri" w:hAnsi="Calibri" w:cs="Calibri"/>
                <w:sz w:val="28"/>
                <w:szCs w:val="28"/>
              </w:rPr>
              <w:t>and amended</w:t>
            </w:r>
            <w:r w:rsidR="00868FF3" w:rsidRPr="23CA18D5">
              <w:rPr>
                <w:rFonts w:ascii="Calibri" w:eastAsia="Calibri" w:hAnsi="Calibri" w:cs="Calibri"/>
                <w:sz w:val="28"/>
                <w:szCs w:val="28"/>
              </w:rPr>
              <w:t xml:space="preserve"> as required</w:t>
            </w:r>
            <w:r w:rsidRPr="23CA18D5">
              <w:rPr>
                <w:rFonts w:ascii="Calibri" w:eastAsia="Calibri" w:hAnsi="Calibri" w:cs="Calibri"/>
                <w:sz w:val="28"/>
                <w:szCs w:val="28"/>
              </w:rPr>
              <w:t>.</w:t>
            </w:r>
          </w:p>
        </w:tc>
      </w:tr>
      <w:tr w:rsidR="00326518" w14:paraId="79833D8A" w14:textId="77777777" w:rsidTr="23CA18D5">
        <w:trPr>
          <w:trHeight w:val="300"/>
        </w:trPr>
        <w:tc>
          <w:tcPr>
            <w:tcW w:w="4508" w:type="dxa"/>
          </w:tcPr>
          <w:p w14:paraId="7E3BF3D0" w14:textId="19F49861" w:rsidR="00326518" w:rsidRDefault="5BDC1472" w:rsidP="23CA18D5">
            <w:r w:rsidRPr="23CA18D5">
              <w:rPr>
                <w:rFonts w:ascii="Calibri" w:eastAsia="Calibri" w:hAnsi="Calibri" w:cs="Calibri"/>
                <w:sz w:val="28"/>
                <w:szCs w:val="28"/>
              </w:rPr>
              <w:t>2.1 Society open meetings on each campus will be called when deem required by the Student Activities Team or Campus Vice-President. These will act as general meetings and are to include all Societies. Open meetings are to be chaired by a UUSU Student Officer or member of staff. Relevant information from this meeting should be included in the report to Student Council.</w:t>
            </w:r>
          </w:p>
        </w:tc>
        <w:tc>
          <w:tcPr>
            <w:tcW w:w="4508" w:type="dxa"/>
          </w:tcPr>
          <w:p w14:paraId="094D675E" w14:textId="6E167759" w:rsidR="00326518" w:rsidRDefault="5BDC1472" w:rsidP="23CA18D5">
            <w:r w:rsidRPr="23CA18D5">
              <w:rPr>
                <w:rFonts w:ascii="Calibri" w:eastAsia="Calibri" w:hAnsi="Calibri" w:cs="Calibri"/>
                <w:sz w:val="28"/>
                <w:szCs w:val="28"/>
              </w:rPr>
              <w:t xml:space="preserve">2.1 Society </w:t>
            </w:r>
            <w:r w:rsidR="34F1A1FB" w:rsidRPr="23CA18D5">
              <w:rPr>
                <w:rFonts w:ascii="Calibri" w:eastAsia="Calibri" w:hAnsi="Calibri" w:cs="Calibri"/>
                <w:sz w:val="28"/>
                <w:szCs w:val="28"/>
              </w:rPr>
              <w:t>Forums</w:t>
            </w:r>
            <w:r w:rsidRPr="23CA18D5">
              <w:rPr>
                <w:rFonts w:ascii="Calibri" w:eastAsia="Calibri" w:hAnsi="Calibri" w:cs="Calibri"/>
                <w:sz w:val="28"/>
                <w:szCs w:val="28"/>
              </w:rPr>
              <w:t xml:space="preserve"> on each campus will be </w:t>
            </w:r>
            <w:r w:rsidR="4E3B244F" w:rsidRPr="23CA18D5">
              <w:rPr>
                <w:rFonts w:ascii="Calibri" w:eastAsia="Calibri" w:hAnsi="Calibri" w:cs="Calibri"/>
                <w:sz w:val="28"/>
                <w:szCs w:val="28"/>
              </w:rPr>
              <w:t xml:space="preserve">scheduled once a semester or </w:t>
            </w:r>
            <w:r w:rsidRPr="23CA18D5">
              <w:rPr>
                <w:rFonts w:ascii="Calibri" w:eastAsia="Calibri" w:hAnsi="Calibri" w:cs="Calibri"/>
                <w:sz w:val="28"/>
                <w:szCs w:val="28"/>
              </w:rPr>
              <w:t xml:space="preserve">when deem required by the Student Activities Team or Campus Vice-President. </w:t>
            </w:r>
            <w:r w:rsidR="77BAF401" w:rsidRPr="23CA18D5">
              <w:rPr>
                <w:rFonts w:ascii="Calibri" w:eastAsia="Calibri" w:hAnsi="Calibri" w:cs="Calibri"/>
                <w:sz w:val="28"/>
                <w:szCs w:val="28"/>
              </w:rPr>
              <w:t>Society Forums</w:t>
            </w:r>
            <w:r w:rsidRPr="23CA18D5">
              <w:rPr>
                <w:rFonts w:ascii="Calibri" w:eastAsia="Calibri" w:hAnsi="Calibri" w:cs="Calibri"/>
                <w:sz w:val="28"/>
                <w:szCs w:val="28"/>
              </w:rPr>
              <w:t xml:space="preserve"> act as general meetings and are to include all Societies. </w:t>
            </w:r>
            <w:r w:rsidR="7A85269D" w:rsidRPr="23CA18D5">
              <w:rPr>
                <w:rFonts w:ascii="Calibri" w:eastAsia="Calibri" w:hAnsi="Calibri" w:cs="Calibri"/>
                <w:sz w:val="28"/>
                <w:szCs w:val="28"/>
              </w:rPr>
              <w:t>Forum</w:t>
            </w:r>
            <w:r w:rsidRPr="23CA18D5">
              <w:rPr>
                <w:rFonts w:ascii="Calibri" w:eastAsia="Calibri" w:hAnsi="Calibri" w:cs="Calibri"/>
                <w:sz w:val="28"/>
                <w:szCs w:val="28"/>
              </w:rPr>
              <w:t>s are to be chaired by a UUSU Student Officer or member of staff. Relevant information from this meeting should be included in the report to Student Council.</w:t>
            </w:r>
          </w:p>
        </w:tc>
      </w:tr>
      <w:tr w:rsidR="00326518" w14:paraId="6BA08349" w14:textId="77777777" w:rsidTr="23CA18D5">
        <w:trPr>
          <w:trHeight w:val="300"/>
        </w:trPr>
        <w:tc>
          <w:tcPr>
            <w:tcW w:w="4508" w:type="dxa"/>
          </w:tcPr>
          <w:p w14:paraId="1F366ABA" w14:textId="4B8F6584" w:rsidR="00326518" w:rsidRPr="00B43C02" w:rsidRDefault="64984D32" w:rsidP="23CA18D5">
            <w:pPr>
              <w:jc w:val="center"/>
            </w:pPr>
            <w:r w:rsidRPr="23CA18D5">
              <w:rPr>
                <w:rFonts w:ascii="Calibri" w:eastAsia="Calibri" w:hAnsi="Calibri" w:cs="Calibri"/>
                <w:sz w:val="28"/>
                <w:szCs w:val="28"/>
              </w:rPr>
              <w:t xml:space="preserve">4.1 Membership of the committee will be: 4.1.1 The Societies Co-ordinator; 4.1.2 The Volunteering and Events Co-ordinator; 4.1.3 The Student Activities Manager; 4.1.4 The elected campus societies representatives; 4.1.5 The appointed Student Council member and; 4.1.6 </w:t>
            </w:r>
            <w:r w:rsidRPr="23CA18D5">
              <w:rPr>
                <w:rFonts w:ascii="Calibri" w:eastAsia="Calibri" w:hAnsi="Calibri" w:cs="Calibri"/>
                <w:sz w:val="28"/>
                <w:szCs w:val="28"/>
              </w:rPr>
              <w:lastRenderedPageBreak/>
              <w:t>The Vice President for Magee, Coleraine and Belfast respectfully</w:t>
            </w:r>
          </w:p>
        </w:tc>
        <w:tc>
          <w:tcPr>
            <w:tcW w:w="4508" w:type="dxa"/>
          </w:tcPr>
          <w:p w14:paraId="6FE52082" w14:textId="4C510C5E" w:rsidR="00326518" w:rsidRDefault="64984D32" w:rsidP="23CA18D5">
            <w:pPr>
              <w:jc w:val="center"/>
            </w:pPr>
            <w:r w:rsidRPr="23CA18D5">
              <w:rPr>
                <w:rFonts w:ascii="Calibri" w:eastAsia="Calibri" w:hAnsi="Calibri" w:cs="Calibri"/>
                <w:sz w:val="28"/>
                <w:szCs w:val="28"/>
              </w:rPr>
              <w:lastRenderedPageBreak/>
              <w:t xml:space="preserve">4.1 Membership of the committee will be: 4.1.1 The Societies Co-ordinator; 4.1.2 The Volunteering and Events Co-ordinator; </w:t>
            </w:r>
          </w:p>
          <w:p w14:paraId="38CB559F" w14:textId="78787363" w:rsidR="00326518" w:rsidRDefault="64984D32" w:rsidP="23CA18D5">
            <w:pPr>
              <w:jc w:val="center"/>
            </w:pPr>
            <w:r w:rsidRPr="23CA18D5">
              <w:rPr>
                <w:rFonts w:ascii="Calibri" w:eastAsia="Calibri" w:hAnsi="Calibri" w:cs="Calibri"/>
                <w:sz w:val="28"/>
                <w:szCs w:val="28"/>
              </w:rPr>
              <w:t xml:space="preserve"> 4.1.</w:t>
            </w:r>
            <w:r w:rsidR="003B50D8">
              <w:rPr>
                <w:rFonts w:ascii="Calibri" w:eastAsia="Calibri" w:hAnsi="Calibri" w:cs="Calibri"/>
                <w:sz w:val="28"/>
                <w:szCs w:val="28"/>
              </w:rPr>
              <w:t>3</w:t>
            </w:r>
            <w:r w:rsidRPr="23CA18D5">
              <w:rPr>
                <w:rFonts w:ascii="Calibri" w:eastAsia="Calibri" w:hAnsi="Calibri" w:cs="Calibri"/>
                <w:sz w:val="28"/>
                <w:szCs w:val="28"/>
              </w:rPr>
              <w:t xml:space="preserve"> The elected campus societies representatives; 4.1.</w:t>
            </w:r>
            <w:r w:rsidR="003B50D8">
              <w:rPr>
                <w:rFonts w:ascii="Calibri" w:eastAsia="Calibri" w:hAnsi="Calibri" w:cs="Calibri"/>
                <w:sz w:val="28"/>
                <w:szCs w:val="28"/>
              </w:rPr>
              <w:t>4</w:t>
            </w:r>
            <w:r w:rsidRPr="23CA18D5">
              <w:rPr>
                <w:rFonts w:ascii="Calibri" w:eastAsia="Calibri" w:hAnsi="Calibri" w:cs="Calibri"/>
                <w:sz w:val="28"/>
                <w:szCs w:val="28"/>
              </w:rPr>
              <w:t xml:space="preserve"> The appointed Student Council member and; 4.1.</w:t>
            </w:r>
            <w:r w:rsidR="003B50D8">
              <w:rPr>
                <w:rFonts w:ascii="Calibri" w:eastAsia="Calibri" w:hAnsi="Calibri" w:cs="Calibri"/>
                <w:sz w:val="28"/>
                <w:szCs w:val="28"/>
              </w:rPr>
              <w:t>5</w:t>
            </w:r>
            <w:r w:rsidRPr="23CA18D5">
              <w:rPr>
                <w:rFonts w:ascii="Calibri" w:eastAsia="Calibri" w:hAnsi="Calibri" w:cs="Calibri"/>
                <w:sz w:val="28"/>
                <w:szCs w:val="28"/>
              </w:rPr>
              <w:t xml:space="preserve"> The Vice President for Magee, Coleraine and Belfast respectfully</w:t>
            </w:r>
          </w:p>
        </w:tc>
      </w:tr>
      <w:tr w:rsidR="00326518" w14:paraId="2EA5E5DD" w14:textId="77777777" w:rsidTr="23CA18D5">
        <w:trPr>
          <w:trHeight w:val="300"/>
        </w:trPr>
        <w:tc>
          <w:tcPr>
            <w:tcW w:w="4508" w:type="dxa"/>
          </w:tcPr>
          <w:p w14:paraId="2D9C5D32" w14:textId="0BDDBF5B" w:rsidR="00326518" w:rsidRPr="00DD297D" w:rsidRDefault="64984D32" w:rsidP="23CA18D5">
            <w:pPr>
              <w:jc w:val="center"/>
            </w:pPr>
            <w:r w:rsidRPr="23CA18D5">
              <w:rPr>
                <w:rFonts w:ascii="Calibri" w:eastAsia="Calibri" w:hAnsi="Calibri" w:cs="Calibri"/>
                <w:sz w:val="28"/>
                <w:szCs w:val="28"/>
              </w:rPr>
              <w:t>4.2.1 Affiliating new societies to UUSU. Affiliations will only be considered on receipt of the Student Society start up form, and all relevant information on committee members. Two societies with the same objectives cannot be ratified on one campus;</w:t>
            </w:r>
          </w:p>
          <w:p w14:paraId="07D96F26" w14:textId="3EA8B026" w:rsidR="00326518" w:rsidRPr="00DD297D" w:rsidRDefault="00326518" w:rsidP="00032DDB">
            <w:pPr>
              <w:jc w:val="center"/>
              <w:rPr>
                <w:sz w:val="28"/>
                <w:szCs w:val="28"/>
              </w:rPr>
            </w:pPr>
          </w:p>
        </w:tc>
        <w:tc>
          <w:tcPr>
            <w:tcW w:w="4508" w:type="dxa"/>
          </w:tcPr>
          <w:p w14:paraId="30D1FC70" w14:textId="17B039E6" w:rsidR="00326518" w:rsidRPr="00DD297D" w:rsidRDefault="64984D32" w:rsidP="23CA18D5">
            <w:pPr>
              <w:jc w:val="center"/>
            </w:pPr>
            <w:r w:rsidRPr="23CA18D5">
              <w:rPr>
                <w:rFonts w:ascii="Calibri" w:eastAsia="Calibri" w:hAnsi="Calibri" w:cs="Calibri"/>
                <w:sz w:val="28"/>
                <w:szCs w:val="28"/>
              </w:rPr>
              <w:t>4.2.1 Affiliating new societies to UUSU. Affiliations will only be considered on receipt of the Student Society start up form. Two societies with the same objectives cannot be ratified on one campus;</w:t>
            </w:r>
          </w:p>
          <w:p w14:paraId="3B89C060" w14:textId="6EBBA409" w:rsidR="00326518" w:rsidRPr="00DD297D" w:rsidRDefault="00326518" w:rsidP="00032DDB">
            <w:pPr>
              <w:jc w:val="center"/>
              <w:rPr>
                <w:sz w:val="28"/>
                <w:szCs w:val="28"/>
              </w:rPr>
            </w:pPr>
          </w:p>
        </w:tc>
      </w:tr>
      <w:tr w:rsidR="00326518" w14:paraId="5DC39554" w14:textId="77777777" w:rsidTr="23CA18D5">
        <w:trPr>
          <w:trHeight w:val="300"/>
        </w:trPr>
        <w:tc>
          <w:tcPr>
            <w:tcW w:w="4508" w:type="dxa"/>
          </w:tcPr>
          <w:p w14:paraId="669DD7D6" w14:textId="6A0B7682" w:rsidR="00326518" w:rsidRPr="00DD297D" w:rsidRDefault="3E696D6C" w:rsidP="23CA18D5">
            <w:pPr>
              <w:jc w:val="center"/>
            </w:pPr>
            <w:r w:rsidRPr="23CA18D5">
              <w:rPr>
                <w:rFonts w:ascii="Calibri" w:eastAsia="Calibri" w:hAnsi="Calibri" w:cs="Calibri"/>
                <w:sz w:val="28"/>
                <w:szCs w:val="28"/>
              </w:rPr>
              <w:t>4.2.2 Approving budget processes and allocations, delegating to UUSU staff where appropriate;</w:t>
            </w:r>
          </w:p>
          <w:p w14:paraId="2D701199" w14:textId="237B68F9" w:rsidR="00326518" w:rsidRPr="00DD297D" w:rsidRDefault="00326518" w:rsidP="23CA18D5">
            <w:pPr>
              <w:jc w:val="center"/>
              <w:rPr>
                <w:sz w:val="28"/>
                <w:szCs w:val="28"/>
              </w:rPr>
            </w:pPr>
          </w:p>
        </w:tc>
        <w:tc>
          <w:tcPr>
            <w:tcW w:w="4508" w:type="dxa"/>
          </w:tcPr>
          <w:p w14:paraId="3F5FEAE8" w14:textId="282AD427" w:rsidR="00326518" w:rsidRPr="00CE2B47" w:rsidRDefault="3E696D6C" w:rsidP="23CA18D5">
            <w:pPr>
              <w:jc w:val="center"/>
              <w:rPr>
                <w:rFonts w:ascii="Calibri" w:eastAsia="Calibri" w:hAnsi="Calibri" w:cs="Calibri"/>
                <w:sz w:val="28"/>
                <w:szCs w:val="28"/>
              </w:rPr>
            </w:pPr>
            <w:r w:rsidRPr="23CA18D5">
              <w:rPr>
                <w:rFonts w:ascii="Calibri" w:eastAsia="Calibri" w:hAnsi="Calibri" w:cs="Calibri"/>
                <w:sz w:val="28"/>
                <w:szCs w:val="28"/>
              </w:rPr>
              <w:t xml:space="preserve">4.2.2 Providing oversight </w:t>
            </w:r>
            <w:r w:rsidR="106D1253" w:rsidRPr="23CA18D5">
              <w:rPr>
                <w:rFonts w:ascii="Calibri" w:eastAsia="Calibri" w:hAnsi="Calibri" w:cs="Calibri"/>
                <w:sz w:val="28"/>
                <w:szCs w:val="28"/>
              </w:rPr>
              <w:t>of</w:t>
            </w:r>
            <w:r w:rsidRPr="23CA18D5">
              <w:rPr>
                <w:rFonts w:ascii="Calibri" w:eastAsia="Calibri" w:hAnsi="Calibri" w:cs="Calibri"/>
                <w:sz w:val="28"/>
                <w:szCs w:val="28"/>
              </w:rPr>
              <w:t xml:space="preserve"> budget processes and allocations</w:t>
            </w:r>
            <w:r w:rsidR="2F081779" w:rsidRPr="23CA18D5">
              <w:rPr>
                <w:rFonts w:ascii="Calibri" w:eastAsia="Calibri" w:hAnsi="Calibri" w:cs="Calibri"/>
                <w:sz w:val="28"/>
                <w:szCs w:val="28"/>
              </w:rPr>
              <w:t>;</w:t>
            </w:r>
          </w:p>
        </w:tc>
      </w:tr>
      <w:tr w:rsidR="23CA18D5" w14:paraId="3F78CE6D" w14:textId="77777777" w:rsidTr="23CA18D5">
        <w:trPr>
          <w:trHeight w:val="300"/>
        </w:trPr>
        <w:tc>
          <w:tcPr>
            <w:tcW w:w="4508" w:type="dxa"/>
          </w:tcPr>
          <w:p w14:paraId="02F867A2" w14:textId="2EE09BAF" w:rsidR="5DFBC82C" w:rsidRDefault="5DFBC82C" w:rsidP="23CA18D5">
            <w:pPr>
              <w:jc w:val="center"/>
            </w:pPr>
            <w:r w:rsidRPr="23CA18D5">
              <w:rPr>
                <w:rFonts w:ascii="Calibri" w:eastAsia="Calibri" w:hAnsi="Calibri" w:cs="Calibri"/>
                <w:sz w:val="28"/>
                <w:szCs w:val="28"/>
              </w:rPr>
              <w:t>4.3 The elected Societies representative will, in conjunction with the elected Student Executive members, sit on Student Council and be responsible for reporting all affiliations and financial reports relating to society spending.</w:t>
            </w:r>
          </w:p>
        </w:tc>
        <w:tc>
          <w:tcPr>
            <w:tcW w:w="4508" w:type="dxa"/>
          </w:tcPr>
          <w:p w14:paraId="585B75AD" w14:textId="4B6E1519" w:rsidR="5DFBC82C" w:rsidRDefault="5DFBC82C" w:rsidP="23CA18D5">
            <w:pPr>
              <w:jc w:val="center"/>
            </w:pPr>
            <w:r w:rsidRPr="23CA18D5">
              <w:rPr>
                <w:rFonts w:ascii="Calibri" w:eastAsia="Calibri" w:hAnsi="Calibri" w:cs="Calibri"/>
                <w:sz w:val="28"/>
                <w:szCs w:val="28"/>
              </w:rPr>
              <w:t>4.3 The appointed Student Council member will, in conjunction with the elected Student Executive members, sit on Student Council and be responsible for reporting all affiliations and financial reports relating to society spending.</w:t>
            </w:r>
          </w:p>
        </w:tc>
      </w:tr>
      <w:tr w:rsidR="23CA18D5" w14:paraId="0065A357" w14:textId="77777777" w:rsidTr="23CA18D5">
        <w:trPr>
          <w:trHeight w:val="300"/>
        </w:trPr>
        <w:tc>
          <w:tcPr>
            <w:tcW w:w="4508" w:type="dxa"/>
          </w:tcPr>
          <w:p w14:paraId="37EF79B5" w14:textId="63F01441" w:rsidR="27BD6117" w:rsidRDefault="27BD6117" w:rsidP="23CA18D5">
            <w:pPr>
              <w:jc w:val="center"/>
            </w:pPr>
            <w:r w:rsidRPr="23CA18D5">
              <w:rPr>
                <w:rFonts w:ascii="Calibri" w:eastAsia="Calibri" w:hAnsi="Calibri" w:cs="Calibri"/>
                <w:sz w:val="28"/>
                <w:szCs w:val="28"/>
              </w:rPr>
              <w:t>5.1.1 Providing support for society events;</w:t>
            </w:r>
          </w:p>
        </w:tc>
        <w:tc>
          <w:tcPr>
            <w:tcW w:w="4508" w:type="dxa"/>
          </w:tcPr>
          <w:p w14:paraId="5B6E7EFF" w14:textId="4EC20224" w:rsidR="27BD6117" w:rsidRDefault="27BD6117" w:rsidP="23CA18D5">
            <w:pPr>
              <w:jc w:val="center"/>
              <w:rPr>
                <w:rFonts w:ascii="Calibri" w:eastAsia="Calibri" w:hAnsi="Calibri" w:cs="Calibri"/>
                <w:sz w:val="28"/>
                <w:szCs w:val="28"/>
              </w:rPr>
            </w:pPr>
            <w:r w:rsidRPr="23CA18D5">
              <w:rPr>
                <w:rFonts w:ascii="Calibri" w:eastAsia="Calibri" w:hAnsi="Calibri" w:cs="Calibri"/>
                <w:sz w:val="28"/>
                <w:szCs w:val="28"/>
              </w:rPr>
              <w:t>5.1.1 Championing</w:t>
            </w:r>
            <w:r w:rsidR="2D572D21" w:rsidRPr="23CA18D5">
              <w:rPr>
                <w:rFonts w:ascii="Calibri" w:eastAsia="Calibri" w:hAnsi="Calibri" w:cs="Calibri"/>
                <w:sz w:val="28"/>
                <w:szCs w:val="28"/>
              </w:rPr>
              <w:t xml:space="preserve"> the value of societies</w:t>
            </w:r>
            <w:r w:rsidRPr="23CA18D5">
              <w:rPr>
                <w:rFonts w:ascii="Calibri" w:eastAsia="Calibri" w:hAnsi="Calibri" w:cs="Calibri"/>
                <w:sz w:val="28"/>
                <w:szCs w:val="28"/>
              </w:rPr>
              <w:t>, advocating and</w:t>
            </w:r>
            <w:r w:rsidR="78A593E3" w:rsidRPr="23CA18D5">
              <w:rPr>
                <w:rFonts w:ascii="Calibri" w:eastAsia="Calibri" w:hAnsi="Calibri" w:cs="Calibri"/>
                <w:sz w:val="28"/>
                <w:szCs w:val="28"/>
              </w:rPr>
              <w:t xml:space="preserve"> representing the collective voice of </w:t>
            </w:r>
            <w:r w:rsidRPr="23CA18D5">
              <w:rPr>
                <w:rFonts w:ascii="Calibri" w:eastAsia="Calibri" w:hAnsi="Calibri" w:cs="Calibri"/>
                <w:sz w:val="28"/>
                <w:szCs w:val="28"/>
              </w:rPr>
              <w:t>societ</w:t>
            </w:r>
            <w:r w:rsidR="426A5056" w:rsidRPr="23CA18D5">
              <w:rPr>
                <w:rFonts w:ascii="Calibri" w:eastAsia="Calibri" w:hAnsi="Calibri" w:cs="Calibri"/>
                <w:sz w:val="28"/>
                <w:szCs w:val="28"/>
              </w:rPr>
              <w:t xml:space="preserve">ies </w:t>
            </w:r>
            <w:r w:rsidR="44EE45ED" w:rsidRPr="23CA18D5">
              <w:rPr>
                <w:rFonts w:ascii="Calibri" w:eastAsia="Calibri" w:hAnsi="Calibri" w:cs="Calibri"/>
                <w:sz w:val="28"/>
                <w:szCs w:val="28"/>
              </w:rPr>
              <w:t>within UUSU and Ulster University</w:t>
            </w:r>
            <w:r w:rsidRPr="23CA18D5">
              <w:rPr>
                <w:rFonts w:ascii="Calibri" w:eastAsia="Calibri" w:hAnsi="Calibri" w:cs="Calibri"/>
                <w:sz w:val="28"/>
                <w:szCs w:val="28"/>
              </w:rPr>
              <w:t>;</w:t>
            </w:r>
          </w:p>
        </w:tc>
      </w:tr>
      <w:tr w:rsidR="23CA18D5" w14:paraId="719BFCC2" w14:textId="77777777" w:rsidTr="23CA18D5">
        <w:trPr>
          <w:trHeight w:val="300"/>
        </w:trPr>
        <w:tc>
          <w:tcPr>
            <w:tcW w:w="4508" w:type="dxa"/>
          </w:tcPr>
          <w:p w14:paraId="18021FEA" w14:textId="4F09524D" w:rsidR="23CA18D5" w:rsidRDefault="23CA18D5" w:rsidP="23CA18D5">
            <w:pPr>
              <w:jc w:val="center"/>
              <w:rPr>
                <w:rFonts w:ascii="Calibri" w:eastAsia="Calibri" w:hAnsi="Calibri" w:cs="Calibri"/>
                <w:sz w:val="28"/>
                <w:szCs w:val="28"/>
              </w:rPr>
            </w:pPr>
          </w:p>
        </w:tc>
        <w:tc>
          <w:tcPr>
            <w:tcW w:w="4508" w:type="dxa"/>
          </w:tcPr>
          <w:p w14:paraId="5ACD1547" w14:textId="42FECAB6" w:rsidR="23CA18D5" w:rsidRDefault="23CA18D5" w:rsidP="23CA18D5">
            <w:pPr>
              <w:jc w:val="center"/>
              <w:rPr>
                <w:rFonts w:ascii="Calibri" w:eastAsia="Calibri" w:hAnsi="Calibri" w:cs="Calibri"/>
                <w:sz w:val="28"/>
                <w:szCs w:val="28"/>
                <w:highlight w:val="yellow"/>
              </w:rPr>
            </w:pPr>
          </w:p>
        </w:tc>
      </w:tr>
      <w:tr w:rsidR="00326518" w14:paraId="12B77703" w14:textId="77777777" w:rsidTr="23CA18D5">
        <w:trPr>
          <w:trHeight w:val="300"/>
        </w:trPr>
        <w:tc>
          <w:tcPr>
            <w:tcW w:w="4508" w:type="dxa"/>
          </w:tcPr>
          <w:p w14:paraId="3344A98F" w14:textId="4B810D5C" w:rsidR="00326518" w:rsidRPr="00DD297D" w:rsidRDefault="31131564" w:rsidP="23CA18D5">
            <w:pPr>
              <w:jc w:val="center"/>
            </w:pPr>
            <w:r w:rsidRPr="23CA18D5">
              <w:rPr>
                <w:rFonts w:ascii="Calibri" w:eastAsia="Calibri" w:hAnsi="Calibri" w:cs="Calibri"/>
                <w:sz w:val="28"/>
                <w:szCs w:val="28"/>
              </w:rPr>
              <w:t>5.1.2 Leading Society open meetings and reporting accordingly as required.</w:t>
            </w:r>
          </w:p>
        </w:tc>
        <w:tc>
          <w:tcPr>
            <w:tcW w:w="4508" w:type="dxa"/>
          </w:tcPr>
          <w:p w14:paraId="6C2997F5" w14:textId="3A253645" w:rsidR="00326518" w:rsidRDefault="31131564" w:rsidP="23CA18D5">
            <w:pPr>
              <w:jc w:val="center"/>
            </w:pPr>
            <w:r w:rsidRPr="23CA18D5">
              <w:rPr>
                <w:rFonts w:ascii="Calibri" w:eastAsia="Calibri" w:hAnsi="Calibri" w:cs="Calibri"/>
                <w:sz w:val="28"/>
                <w:szCs w:val="28"/>
              </w:rPr>
              <w:t>5.1.2 Leading Society</w:t>
            </w:r>
            <w:r w:rsidR="4EDCDE4E" w:rsidRPr="23CA18D5">
              <w:rPr>
                <w:rFonts w:ascii="Calibri" w:eastAsia="Calibri" w:hAnsi="Calibri" w:cs="Calibri"/>
                <w:sz w:val="28"/>
                <w:szCs w:val="28"/>
              </w:rPr>
              <w:t xml:space="preserve"> Forum</w:t>
            </w:r>
            <w:r w:rsidRPr="23CA18D5">
              <w:rPr>
                <w:rFonts w:ascii="Calibri" w:eastAsia="Calibri" w:hAnsi="Calibri" w:cs="Calibri"/>
                <w:sz w:val="28"/>
                <w:szCs w:val="28"/>
              </w:rPr>
              <w:t xml:space="preserve"> meetings and reporting accordingly as required.</w:t>
            </w:r>
          </w:p>
        </w:tc>
      </w:tr>
      <w:tr w:rsidR="00326518" w14:paraId="3F297C32" w14:textId="77777777" w:rsidTr="23CA18D5">
        <w:trPr>
          <w:trHeight w:val="300"/>
        </w:trPr>
        <w:tc>
          <w:tcPr>
            <w:tcW w:w="4508" w:type="dxa"/>
          </w:tcPr>
          <w:p w14:paraId="316353AB" w14:textId="41473EAB" w:rsidR="00326518" w:rsidRPr="00C40CBE" w:rsidRDefault="18F696F2" w:rsidP="23CA18D5">
            <w:pPr>
              <w:jc w:val="center"/>
            </w:pPr>
            <w:r w:rsidRPr="23CA18D5">
              <w:rPr>
                <w:rFonts w:ascii="Calibri" w:eastAsia="Calibri" w:hAnsi="Calibri" w:cs="Calibri"/>
                <w:sz w:val="28"/>
                <w:szCs w:val="28"/>
              </w:rPr>
              <w:t>6.2.8 The Office Bearers and their method of Election, who must include a chairperson, a secretary and a treasurer.</w:t>
            </w:r>
          </w:p>
        </w:tc>
        <w:tc>
          <w:tcPr>
            <w:tcW w:w="4508" w:type="dxa"/>
          </w:tcPr>
          <w:p w14:paraId="736685D7" w14:textId="435F22BA" w:rsidR="00326518" w:rsidRDefault="18F696F2" w:rsidP="23CA18D5">
            <w:pPr>
              <w:jc w:val="center"/>
            </w:pPr>
            <w:r w:rsidRPr="23CA18D5">
              <w:rPr>
                <w:rFonts w:ascii="Calibri" w:eastAsia="Calibri" w:hAnsi="Calibri" w:cs="Calibri"/>
                <w:sz w:val="28"/>
                <w:szCs w:val="28"/>
              </w:rPr>
              <w:t>6.2.8 The Office Bearers, who must include a chairperson, a secretary and a treasurer.</w:t>
            </w:r>
          </w:p>
        </w:tc>
      </w:tr>
      <w:tr w:rsidR="7B9B5C04" w14:paraId="6A98188E" w14:textId="77777777" w:rsidTr="23CA18D5">
        <w:trPr>
          <w:trHeight w:val="300"/>
        </w:trPr>
        <w:tc>
          <w:tcPr>
            <w:tcW w:w="4508" w:type="dxa"/>
          </w:tcPr>
          <w:p w14:paraId="3854741B" w14:textId="2169D384" w:rsidR="7B9B5C04" w:rsidRDefault="18F696F2" w:rsidP="23CA18D5">
            <w:pPr>
              <w:jc w:val="center"/>
            </w:pPr>
            <w:r w:rsidRPr="23CA18D5">
              <w:rPr>
                <w:rFonts w:ascii="Calibri" w:eastAsia="Calibri" w:hAnsi="Calibri" w:cs="Calibri"/>
                <w:sz w:val="28"/>
                <w:szCs w:val="28"/>
              </w:rPr>
              <w:t>6.7 Any society from which UUSU withdraws official recognition, shall, from the date of withdrawal of recognition, be ineligible for a grant from the funds of UUSU.</w:t>
            </w:r>
          </w:p>
        </w:tc>
        <w:tc>
          <w:tcPr>
            <w:tcW w:w="4508" w:type="dxa"/>
          </w:tcPr>
          <w:p w14:paraId="49294295" w14:textId="0C30BAA3" w:rsidR="7B9B5C04" w:rsidRDefault="18F696F2" w:rsidP="23CA18D5">
            <w:pPr>
              <w:jc w:val="center"/>
              <w:rPr>
                <w:rFonts w:ascii="Calibri" w:eastAsia="Calibri" w:hAnsi="Calibri" w:cs="Calibri"/>
                <w:sz w:val="28"/>
                <w:szCs w:val="28"/>
              </w:rPr>
            </w:pPr>
            <w:r w:rsidRPr="23CA18D5">
              <w:rPr>
                <w:rFonts w:ascii="Calibri" w:eastAsia="Calibri" w:hAnsi="Calibri" w:cs="Calibri"/>
                <w:sz w:val="28"/>
                <w:szCs w:val="28"/>
              </w:rPr>
              <w:t xml:space="preserve">6.7 Any society from which UUSU withdraws official recognition, shall, from the date of withdrawal of recognition, can no longer avail of </w:t>
            </w:r>
            <w:r w:rsidRPr="23CA18D5">
              <w:rPr>
                <w:rFonts w:ascii="Calibri" w:eastAsia="Calibri" w:hAnsi="Calibri" w:cs="Calibri"/>
                <w:sz w:val="28"/>
                <w:szCs w:val="28"/>
              </w:rPr>
              <w:lastRenderedPageBreak/>
              <w:t>any of the benefits of being a constituted society</w:t>
            </w:r>
            <w:r w:rsidR="3A3246E2" w:rsidRPr="23CA18D5">
              <w:rPr>
                <w:rFonts w:ascii="Calibri" w:eastAsia="Calibri" w:hAnsi="Calibri" w:cs="Calibri"/>
                <w:sz w:val="28"/>
                <w:szCs w:val="28"/>
              </w:rPr>
              <w:t>.</w:t>
            </w:r>
          </w:p>
        </w:tc>
      </w:tr>
      <w:tr w:rsidR="23CA18D5" w14:paraId="0E7158B2" w14:textId="77777777" w:rsidTr="23CA18D5">
        <w:trPr>
          <w:trHeight w:val="300"/>
        </w:trPr>
        <w:tc>
          <w:tcPr>
            <w:tcW w:w="4508" w:type="dxa"/>
          </w:tcPr>
          <w:p w14:paraId="10493F1E" w14:textId="637AEBBF" w:rsidR="34A8CDE9" w:rsidRDefault="34A8CDE9" w:rsidP="23CA18D5">
            <w:pPr>
              <w:jc w:val="center"/>
            </w:pPr>
            <w:r w:rsidRPr="23CA18D5">
              <w:rPr>
                <w:rFonts w:ascii="Calibri" w:eastAsia="Calibri" w:hAnsi="Calibri" w:cs="Calibri"/>
                <w:sz w:val="28"/>
                <w:szCs w:val="28"/>
              </w:rPr>
              <w:lastRenderedPageBreak/>
              <w:t>6.8 If a society has been inactive (i.e. no committee, membership or events) for a period of two academic years it will be deemed to have ceased to exist.</w:t>
            </w:r>
          </w:p>
        </w:tc>
        <w:tc>
          <w:tcPr>
            <w:tcW w:w="4508" w:type="dxa"/>
          </w:tcPr>
          <w:p w14:paraId="7C11DED3" w14:textId="1EFDBC9D" w:rsidR="34A8CDE9" w:rsidRDefault="34A8CDE9" w:rsidP="23CA18D5">
            <w:pPr>
              <w:jc w:val="center"/>
              <w:rPr>
                <w:rFonts w:ascii="Calibri" w:eastAsia="Calibri" w:hAnsi="Calibri" w:cs="Calibri"/>
                <w:sz w:val="28"/>
                <w:szCs w:val="28"/>
              </w:rPr>
            </w:pPr>
            <w:r w:rsidRPr="23CA18D5">
              <w:rPr>
                <w:rFonts w:ascii="Calibri" w:eastAsia="Calibri" w:hAnsi="Calibri" w:cs="Calibri"/>
                <w:sz w:val="28"/>
                <w:szCs w:val="28"/>
              </w:rPr>
              <w:t xml:space="preserve">6.8 If a society </w:t>
            </w:r>
            <w:r w:rsidR="46AD60E4" w:rsidRPr="23CA18D5">
              <w:rPr>
                <w:rFonts w:ascii="Calibri" w:eastAsia="Calibri" w:hAnsi="Calibri" w:cs="Calibri"/>
                <w:sz w:val="28"/>
                <w:szCs w:val="28"/>
              </w:rPr>
              <w:t>i</w:t>
            </w:r>
            <w:r w:rsidRPr="23CA18D5">
              <w:rPr>
                <w:rFonts w:ascii="Calibri" w:eastAsia="Calibri" w:hAnsi="Calibri" w:cs="Calibri"/>
                <w:sz w:val="28"/>
                <w:szCs w:val="28"/>
              </w:rPr>
              <w:t>s</w:t>
            </w:r>
            <w:r w:rsidR="21A23366" w:rsidRPr="23CA18D5">
              <w:rPr>
                <w:rFonts w:ascii="Calibri" w:eastAsia="Calibri" w:hAnsi="Calibri" w:cs="Calibri"/>
                <w:sz w:val="28"/>
                <w:szCs w:val="28"/>
              </w:rPr>
              <w:t xml:space="preserve"> deemed to have</w:t>
            </w:r>
            <w:r w:rsidRPr="23CA18D5">
              <w:rPr>
                <w:rFonts w:ascii="Calibri" w:eastAsia="Calibri" w:hAnsi="Calibri" w:cs="Calibri"/>
                <w:sz w:val="28"/>
                <w:szCs w:val="28"/>
              </w:rPr>
              <w:t xml:space="preserve"> been inactive (i.e. </w:t>
            </w:r>
            <w:r w:rsidR="5D5EC8DE" w:rsidRPr="23CA18D5">
              <w:rPr>
                <w:rFonts w:ascii="Calibri" w:eastAsia="Calibri" w:hAnsi="Calibri" w:cs="Calibri"/>
                <w:sz w:val="28"/>
                <w:szCs w:val="28"/>
              </w:rPr>
              <w:t>no</w:t>
            </w:r>
            <w:r w:rsidRPr="23CA18D5">
              <w:rPr>
                <w:rFonts w:ascii="Calibri" w:eastAsia="Calibri" w:hAnsi="Calibri" w:cs="Calibri"/>
                <w:sz w:val="28"/>
                <w:szCs w:val="28"/>
              </w:rPr>
              <w:t xml:space="preserve"> membership</w:t>
            </w:r>
            <w:r w:rsidR="7CA7D28E" w:rsidRPr="23CA18D5">
              <w:rPr>
                <w:rFonts w:ascii="Calibri" w:eastAsia="Calibri" w:hAnsi="Calibri" w:cs="Calibri"/>
                <w:sz w:val="28"/>
                <w:szCs w:val="28"/>
              </w:rPr>
              <w:t xml:space="preserve">, engagement </w:t>
            </w:r>
            <w:r w:rsidRPr="23CA18D5">
              <w:rPr>
                <w:rFonts w:ascii="Calibri" w:eastAsia="Calibri" w:hAnsi="Calibri" w:cs="Calibri"/>
                <w:sz w:val="28"/>
                <w:szCs w:val="28"/>
              </w:rPr>
              <w:t xml:space="preserve">or events) for a period of </w:t>
            </w:r>
            <w:r w:rsidR="1618D39E" w:rsidRPr="23CA18D5">
              <w:rPr>
                <w:rFonts w:ascii="Calibri" w:eastAsia="Calibri" w:hAnsi="Calibri" w:cs="Calibri"/>
                <w:sz w:val="28"/>
                <w:szCs w:val="28"/>
              </w:rPr>
              <w:t>six weeks</w:t>
            </w:r>
            <w:r w:rsidRPr="23CA18D5">
              <w:rPr>
                <w:rFonts w:ascii="Calibri" w:eastAsia="Calibri" w:hAnsi="Calibri" w:cs="Calibri"/>
                <w:sz w:val="28"/>
                <w:szCs w:val="28"/>
              </w:rPr>
              <w:t xml:space="preserve"> it</w:t>
            </w:r>
            <w:r w:rsidR="6461222F" w:rsidRPr="23CA18D5">
              <w:rPr>
                <w:rFonts w:ascii="Calibri" w:eastAsia="Calibri" w:hAnsi="Calibri" w:cs="Calibri"/>
                <w:sz w:val="28"/>
                <w:szCs w:val="28"/>
              </w:rPr>
              <w:t xml:space="preserve"> will be raised formally with Societies Managment Committee who will </w:t>
            </w:r>
            <w:r w:rsidR="71397C54" w:rsidRPr="23CA18D5">
              <w:rPr>
                <w:rFonts w:ascii="Calibri" w:eastAsia="Calibri" w:hAnsi="Calibri" w:cs="Calibri"/>
                <w:sz w:val="28"/>
                <w:szCs w:val="28"/>
              </w:rPr>
              <w:t>act</w:t>
            </w:r>
            <w:r w:rsidR="6461222F" w:rsidRPr="23CA18D5">
              <w:rPr>
                <w:rFonts w:ascii="Calibri" w:eastAsia="Calibri" w:hAnsi="Calibri" w:cs="Calibri"/>
                <w:sz w:val="28"/>
                <w:szCs w:val="28"/>
              </w:rPr>
              <w:t xml:space="preserve"> in line with </w:t>
            </w:r>
            <w:r w:rsidR="0E1A7ABD" w:rsidRPr="23CA18D5">
              <w:rPr>
                <w:rFonts w:ascii="Calibri" w:eastAsia="Calibri" w:hAnsi="Calibri" w:cs="Calibri"/>
                <w:sz w:val="28"/>
                <w:szCs w:val="28"/>
              </w:rPr>
              <w:t>Appendix 5</w:t>
            </w:r>
            <w:r w:rsidR="6461222F" w:rsidRPr="23CA18D5">
              <w:rPr>
                <w:rFonts w:ascii="Calibri" w:eastAsia="Calibri" w:hAnsi="Calibri" w:cs="Calibri"/>
                <w:sz w:val="28"/>
                <w:szCs w:val="28"/>
              </w:rPr>
              <w:t xml:space="preserve"> on Inactive </w:t>
            </w:r>
            <w:r w:rsidR="60E00368" w:rsidRPr="23CA18D5">
              <w:rPr>
                <w:rFonts w:ascii="Calibri" w:eastAsia="Calibri" w:hAnsi="Calibri" w:cs="Calibri"/>
                <w:sz w:val="28"/>
                <w:szCs w:val="28"/>
              </w:rPr>
              <w:t>Societies</w:t>
            </w:r>
            <w:r w:rsidRPr="23CA18D5">
              <w:rPr>
                <w:rFonts w:ascii="Calibri" w:eastAsia="Calibri" w:hAnsi="Calibri" w:cs="Calibri"/>
                <w:sz w:val="28"/>
                <w:szCs w:val="28"/>
              </w:rPr>
              <w:t>.</w:t>
            </w:r>
            <w:r w:rsidR="2FA53FDF" w:rsidRPr="23CA18D5">
              <w:rPr>
                <w:rFonts w:ascii="Calibri" w:eastAsia="Calibri" w:hAnsi="Calibri" w:cs="Calibri"/>
                <w:sz w:val="28"/>
                <w:szCs w:val="28"/>
              </w:rPr>
              <w:t xml:space="preserve"> </w:t>
            </w:r>
          </w:p>
        </w:tc>
      </w:tr>
      <w:tr w:rsidR="23CA18D5" w14:paraId="556D81E9" w14:textId="77777777" w:rsidTr="23CA18D5">
        <w:trPr>
          <w:trHeight w:val="300"/>
        </w:trPr>
        <w:tc>
          <w:tcPr>
            <w:tcW w:w="4508" w:type="dxa"/>
          </w:tcPr>
          <w:p w14:paraId="17EEE688" w14:textId="18AF45D4" w:rsidR="11D0AEF9" w:rsidRDefault="11D0AEF9" w:rsidP="23CA18D5">
            <w:pPr>
              <w:jc w:val="center"/>
              <w:rPr>
                <w:rFonts w:ascii="Calibri" w:eastAsia="Calibri" w:hAnsi="Calibri" w:cs="Calibri"/>
                <w:sz w:val="28"/>
                <w:szCs w:val="28"/>
              </w:rPr>
            </w:pPr>
            <w:r w:rsidRPr="23CA18D5">
              <w:rPr>
                <w:rFonts w:ascii="Calibri" w:eastAsia="Calibri" w:hAnsi="Calibri" w:cs="Calibri"/>
                <w:sz w:val="28"/>
                <w:szCs w:val="28"/>
              </w:rPr>
              <w:t>Insert New 6.9</w:t>
            </w:r>
          </w:p>
        </w:tc>
        <w:tc>
          <w:tcPr>
            <w:tcW w:w="4508" w:type="dxa"/>
          </w:tcPr>
          <w:p w14:paraId="07C87D52" w14:textId="07B4794B" w:rsidR="11D0AEF9" w:rsidRDefault="11D0AEF9" w:rsidP="23CA18D5">
            <w:pPr>
              <w:jc w:val="center"/>
              <w:rPr>
                <w:rFonts w:ascii="Calibri" w:eastAsia="Calibri" w:hAnsi="Calibri" w:cs="Calibri"/>
                <w:sz w:val="28"/>
                <w:szCs w:val="28"/>
              </w:rPr>
            </w:pPr>
            <w:r w:rsidRPr="23CA18D5">
              <w:rPr>
                <w:rFonts w:ascii="Calibri" w:eastAsia="Calibri" w:hAnsi="Calibri" w:cs="Calibri"/>
                <w:sz w:val="28"/>
                <w:szCs w:val="28"/>
              </w:rPr>
              <w:t>6.9 If a society has been inactive or without a committee for two academic years it will have ceased to exist.</w:t>
            </w:r>
          </w:p>
        </w:tc>
      </w:tr>
      <w:tr w:rsidR="23CA18D5" w14:paraId="2120E7D2" w14:textId="77777777" w:rsidTr="23CA18D5">
        <w:trPr>
          <w:trHeight w:val="300"/>
        </w:trPr>
        <w:tc>
          <w:tcPr>
            <w:tcW w:w="4508" w:type="dxa"/>
          </w:tcPr>
          <w:p w14:paraId="27E6B91A" w14:textId="29FBB63D" w:rsidR="2AA2A8CA" w:rsidRDefault="2AA2A8CA" w:rsidP="23CA18D5">
            <w:pPr>
              <w:jc w:val="center"/>
            </w:pPr>
            <w:r w:rsidRPr="23CA18D5">
              <w:rPr>
                <w:rFonts w:ascii="Calibri" w:eastAsia="Calibri" w:hAnsi="Calibri" w:cs="Calibri"/>
                <w:sz w:val="28"/>
                <w:szCs w:val="28"/>
              </w:rPr>
              <w:t>6.9 Within these two years, if a committee of three members wish to re-activate the society this is permissible. However, following this period the society will cease to exist and will be required to re-constitute.</w:t>
            </w:r>
          </w:p>
        </w:tc>
        <w:tc>
          <w:tcPr>
            <w:tcW w:w="4508" w:type="dxa"/>
          </w:tcPr>
          <w:p w14:paraId="0FAF1DB8" w14:textId="663AE2D2" w:rsidR="2AA2A8CA" w:rsidRDefault="2AA2A8CA" w:rsidP="23CA18D5">
            <w:pPr>
              <w:jc w:val="center"/>
            </w:pPr>
            <w:r w:rsidRPr="23CA18D5">
              <w:rPr>
                <w:rFonts w:ascii="Calibri" w:eastAsia="Calibri" w:hAnsi="Calibri" w:cs="Calibri"/>
                <w:sz w:val="28"/>
                <w:szCs w:val="28"/>
              </w:rPr>
              <w:t>6.10 Within these two years, if a committee of three members wish to re-activate the society this is permissible. However, following this period the society will cease to exist and will be required to re-affiliate.</w:t>
            </w:r>
          </w:p>
        </w:tc>
      </w:tr>
      <w:tr w:rsidR="23CA18D5" w14:paraId="15C17D7D" w14:textId="77777777" w:rsidTr="23CA18D5">
        <w:trPr>
          <w:trHeight w:val="300"/>
        </w:trPr>
        <w:tc>
          <w:tcPr>
            <w:tcW w:w="4508" w:type="dxa"/>
          </w:tcPr>
          <w:p w14:paraId="60E5A243" w14:textId="28843AF2" w:rsidR="2AA2A8CA" w:rsidRDefault="2AA2A8CA" w:rsidP="23CA18D5">
            <w:pPr>
              <w:jc w:val="center"/>
            </w:pPr>
            <w:r w:rsidRPr="23CA18D5">
              <w:rPr>
                <w:rFonts w:ascii="Calibri" w:eastAsia="Calibri" w:hAnsi="Calibri" w:cs="Calibri"/>
                <w:sz w:val="28"/>
                <w:szCs w:val="28"/>
              </w:rPr>
              <w:t>6.10 In the event of a society ceasing to exist, UUSU may decide what happens to any unused funds.</w:t>
            </w:r>
          </w:p>
        </w:tc>
        <w:tc>
          <w:tcPr>
            <w:tcW w:w="4508" w:type="dxa"/>
          </w:tcPr>
          <w:p w14:paraId="2B6CF8EC" w14:textId="572D0F8E" w:rsidR="2AA2A8CA" w:rsidRDefault="2AA2A8CA" w:rsidP="23CA18D5">
            <w:pPr>
              <w:jc w:val="center"/>
              <w:rPr>
                <w:rFonts w:ascii="Calibri" w:eastAsia="Calibri" w:hAnsi="Calibri" w:cs="Calibri"/>
                <w:sz w:val="28"/>
                <w:szCs w:val="28"/>
              </w:rPr>
            </w:pPr>
            <w:r w:rsidRPr="23CA18D5">
              <w:rPr>
                <w:rFonts w:ascii="Calibri" w:eastAsia="Calibri" w:hAnsi="Calibri" w:cs="Calibri"/>
                <w:sz w:val="28"/>
                <w:szCs w:val="28"/>
              </w:rPr>
              <w:t>6.11 In the event of a society ceasing to exist, UUSU may decide what happens to any unused funds.</w:t>
            </w:r>
          </w:p>
        </w:tc>
      </w:tr>
      <w:tr w:rsidR="23CA18D5" w14:paraId="2F381809" w14:textId="77777777" w:rsidTr="23CA18D5">
        <w:trPr>
          <w:trHeight w:val="300"/>
        </w:trPr>
        <w:tc>
          <w:tcPr>
            <w:tcW w:w="4508" w:type="dxa"/>
          </w:tcPr>
          <w:p w14:paraId="25C18772" w14:textId="6E9EDCC1" w:rsidR="73B932A7" w:rsidRDefault="73B932A7" w:rsidP="23CA18D5">
            <w:pPr>
              <w:jc w:val="center"/>
              <w:rPr>
                <w:rFonts w:ascii="Calibri" w:eastAsia="Calibri" w:hAnsi="Calibri" w:cs="Calibri"/>
                <w:sz w:val="28"/>
                <w:szCs w:val="28"/>
              </w:rPr>
            </w:pPr>
            <w:r w:rsidRPr="23CA18D5">
              <w:rPr>
                <w:rFonts w:ascii="Calibri" w:eastAsia="Calibri" w:hAnsi="Calibri" w:cs="Calibri"/>
                <w:sz w:val="28"/>
                <w:szCs w:val="28"/>
              </w:rPr>
              <w:t>7.1 The overall budget for societies will be decided upon by the UUSU Trustee Board and administered by the UUSU Societies Management Committee.</w:t>
            </w:r>
          </w:p>
        </w:tc>
        <w:tc>
          <w:tcPr>
            <w:tcW w:w="4508" w:type="dxa"/>
          </w:tcPr>
          <w:p w14:paraId="6279DEE4" w14:textId="7F33AC4A" w:rsidR="73B932A7" w:rsidRDefault="73B932A7" w:rsidP="23CA18D5">
            <w:pPr>
              <w:jc w:val="center"/>
            </w:pPr>
            <w:r w:rsidRPr="23CA18D5">
              <w:rPr>
                <w:rFonts w:ascii="Calibri" w:eastAsia="Calibri" w:hAnsi="Calibri" w:cs="Calibri"/>
                <w:sz w:val="28"/>
                <w:szCs w:val="28"/>
              </w:rPr>
              <w:t>7.1 The overall budget for societies will be decided upon by the UUSU Trustee Board and administered by the Societies Management Team with oversight from the UUSU Societies Management Committee.</w:t>
            </w:r>
          </w:p>
        </w:tc>
      </w:tr>
      <w:tr w:rsidR="23CA18D5" w14:paraId="6C43F340" w14:textId="77777777" w:rsidTr="23CA18D5">
        <w:trPr>
          <w:trHeight w:val="300"/>
        </w:trPr>
        <w:tc>
          <w:tcPr>
            <w:tcW w:w="4508" w:type="dxa"/>
          </w:tcPr>
          <w:p w14:paraId="32D67746" w14:textId="355862CA" w:rsidR="4A770C02" w:rsidRDefault="4A770C02" w:rsidP="23CA18D5">
            <w:pPr>
              <w:jc w:val="center"/>
            </w:pPr>
            <w:r w:rsidRPr="23CA18D5">
              <w:rPr>
                <w:rFonts w:ascii="Calibri" w:eastAsia="Calibri" w:hAnsi="Calibri" w:cs="Calibri"/>
                <w:sz w:val="28"/>
                <w:szCs w:val="28"/>
              </w:rPr>
              <w:t>7.3 Should additional funding become available for societies outside of the standard funding streams, additional guidelines and processes for how to access this will be approved by Societies Management Committee and dispersed to committee members.</w:t>
            </w:r>
          </w:p>
        </w:tc>
        <w:tc>
          <w:tcPr>
            <w:tcW w:w="4508" w:type="dxa"/>
          </w:tcPr>
          <w:p w14:paraId="208AD9B9" w14:textId="6B11E501" w:rsidR="4A770C02" w:rsidRDefault="4A770C02" w:rsidP="23CA18D5">
            <w:pPr>
              <w:spacing w:line="259" w:lineRule="auto"/>
              <w:jc w:val="center"/>
            </w:pPr>
            <w:r w:rsidRPr="23CA18D5">
              <w:rPr>
                <w:rFonts w:ascii="Calibri" w:eastAsia="Calibri" w:hAnsi="Calibri" w:cs="Calibri"/>
                <w:sz w:val="28"/>
                <w:szCs w:val="28"/>
              </w:rPr>
              <w:t>7.3 Should additional funding become available for societies outside of the standard funding streams, additional guidelines and processes for how to access this will be shared by Societies Management Committee and dispersed to committee members.</w:t>
            </w:r>
          </w:p>
        </w:tc>
      </w:tr>
      <w:tr w:rsidR="23CA18D5" w14:paraId="37194515" w14:textId="77777777" w:rsidTr="23CA18D5">
        <w:trPr>
          <w:trHeight w:val="300"/>
        </w:trPr>
        <w:tc>
          <w:tcPr>
            <w:tcW w:w="4508" w:type="dxa"/>
          </w:tcPr>
          <w:p w14:paraId="47ABD718" w14:textId="1B55F729" w:rsidR="2A9E19D1" w:rsidRDefault="2A9E19D1" w:rsidP="23CA18D5">
            <w:pPr>
              <w:jc w:val="center"/>
            </w:pPr>
            <w:r w:rsidRPr="23CA18D5">
              <w:rPr>
                <w:rFonts w:ascii="Calibri" w:eastAsia="Calibri" w:hAnsi="Calibri" w:cs="Calibri"/>
                <w:sz w:val="28"/>
                <w:szCs w:val="28"/>
              </w:rPr>
              <w:t xml:space="preserve">7.4 No student Society shall be eligible to receive money from UUSU funds unless it has: Elected officers, </w:t>
            </w:r>
            <w:r w:rsidRPr="23CA18D5">
              <w:rPr>
                <w:rFonts w:ascii="Calibri" w:eastAsia="Calibri" w:hAnsi="Calibri" w:cs="Calibri"/>
                <w:sz w:val="28"/>
                <w:szCs w:val="28"/>
              </w:rPr>
              <w:lastRenderedPageBreak/>
              <w:t>consisting at least of a Chairperson/President, Secretary, Treasurer, who must be students currently registered at the Ulster University and drawn up a Constitution which must be approved by UUSU.</w:t>
            </w:r>
          </w:p>
        </w:tc>
        <w:tc>
          <w:tcPr>
            <w:tcW w:w="4508" w:type="dxa"/>
          </w:tcPr>
          <w:p w14:paraId="1CFC6C1B" w14:textId="0793EA82" w:rsidR="2A9E19D1" w:rsidRDefault="2A9E19D1" w:rsidP="23CA18D5">
            <w:pPr>
              <w:spacing w:line="259" w:lineRule="auto"/>
              <w:jc w:val="center"/>
            </w:pPr>
            <w:r w:rsidRPr="23CA18D5">
              <w:rPr>
                <w:rFonts w:ascii="Calibri" w:eastAsia="Calibri" w:hAnsi="Calibri" w:cs="Calibri"/>
                <w:sz w:val="28"/>
                <w:szCs w:val="28"/>
              </w:rPr>
              <w:lastRenderedPageBreak/>
              <w:t xml:space="preserve">7.4 No student Society shall be eligible to receive money from UUSU funds unless it has: Elected officers, </w:t>
            </w:r>
            <w:r w:rsidRPr="23CA18D5">
              <w:rPr>
                <w:rFonts w:ascii="Calibri" w:eastAsia="Calibri" w:hAnsi="Calibri" w:cs="Calibri"/>
                <w:sz w:val="28"/>
                <w:szCs w:val="28"/>
              </w:rPr>
              <w:lastRenderedPageBreak/>
              <w:t>consisting at least of a Chairperson, Secretary and Treasurer, who must be students currently registered at the Ulster University and drawn up a Constitution which must be approved by UUSU.</w:t>
            </w:r>
          </w:p>
        </w:tc>
      </w:tr>
      <w:tr w:rsidR="23CA18D5" w14:paraId="44BA19CB" w14:textId="77777777" w:rsidTr="23CA18D5">
        <w:trPr>
          <w:trHeight w:val="300"/>
        </w:trPr>
        <w:tc>
          <w:tcPr>
            <w:tcW w:w="4508" w:type="dxa"/>
          </w:tcPr>
          <w:p w14:paraId="1FA60987" w14:textId="78AA4893" w:rsidR="134F36A4" w:rsidRDefault="134F36A4" w:rsidP="23CA18D5">
            <w:pPr>
              <w:jc w:val="center"/>
            </w:pPr>
            <w:r w:rsidRPr="23CA18D5">
              <w:rPr>
                <w:rFonts w:ascii="Calibri" w:eastAsia="Calibri" w:hAnsi="Calibri" w:cs="Calibri"/>
                <w:sz w:val="28"/>
                <w:szCs w:val="28"/>
              </w:rPr>
              <w:lastRenderedPageBreak/>
              <w:t>7.5.1 In May of each year a financial statement of its activities during the preceding year is prepared, or at any time as is required by representatives of UUSU;</w:t>
            </w:r>
          </w:p>
        </w:tc>
        <w:tc>
          <w:tcPr>
            <w:tcW w:w="4508" w:type="dxa"/>
          </w:tcPr>
          <w:p w14:paraId="1C7AE907" w14:textId="1FABB68F" w:rsidR="134F36A4" w:rsidRDefault="134F36A4" w:rsidP="23CA18D5">
            <w:pPr>
              <w:spacing w:line="259" w:lineRule="auto"/>
              <w:jc w:val="center"/>
              <w:rPr>
                <w:rFonts w:ascii="Calibri" w:eastAsia="Calibri" w:hAnsi="Calibri" w:cs="Calibri"/>
                <w:sz w:val="28"/>
                <w:szCs w:val="28"/>
              </w:rPr>
            </w:pPr>
            <w:r w:rsidRPr="23CA18D5">
              <w:rPr>
                <w:rFonts w:ascii="Calibri" w:eastAsia="Calibri" w:hAnsi="Calibri" w:cs="Calibri"/>
                <w:sz w:val="28"/>
                <w:szCs w:val="28"/>
              </w:rPr>
              <w:t>Remove</w:t>
            </w:r>
            <w:r w:rsidR="4327FCBD" w:rsidRPr="23CA18D5">
              <w:rPr>
                <w:rFonts w:ascii="Calibri" w:eastAsia="Calibri" w:hAnsi="Calibri" w:cs="Calibri"/>
                <w:sz w:val="28"/>
                <w:szCs w:val="28"/>
              </w:rPr>
              <w:t xml:space="preserve"> – Move all items up!</w:t>
            </w:r>
          </w:p>
        </w:tc>
      </w:tr>
      <w:tr w:rsidR="23CA18D5" w14:paraId="2092C368" w14:textId="77777777" w:rsidTr="23CA18D5">
        <w:trPr>
          <w:trHeight w:val="300"/>
        </w:trPr>
        <w:tc>
          <w:tcPr>
            <w:tcW w:w="4508" w:type="dxa"/>
          </w:tcPr>
          <w:p w14:paraId="4B5592BC" w14:textId="215068D4" w:rsidR="54F5C14C" w:rsidRDefault="54F5C14C" w:rsidP="23CA18D5">
            <w:pPr>
              <w:jc w:val="center"/>
            </w:pPr>
            <w:r w:rsidRPr="23CA18D5">
              <w:rPr>
                <w:rFonts w:ascii="Calibri" w:eastAsia="Calibri" w:hAnsi="Calibri" w:cs="Calibri"/>
                <w:sz w:val="28"/>
                <w:szCs w:val="28"/>
              </w:rPr>
              <w:t>7.5.3 No unauthorised expenditure by UUSU is undertaken;</w:t>
            </w:r>
          </w:p>
        </w:tc>
        <w:tc>
          <w:tcPr>
            <w:tcW w:w="4508" w:type="dxa"/>
          </w:tcPr>
          <w:p w14:paraId="7E99E5F1" w14:textId="447259D2" w:rsidR="54F5C14C" w:rsidRDefault="54F5C14C" w:rsidP="23CA18D5">
            <w:pPr>
              <w:spacing w:line="259" w:lineRule="auto"/>
              <w:jc w:val="center"/>
            </w:pPr>
            <w:r w:rsidRPr="23CA18D5">
              <w:rPr>
                <w:rFonts w:ascii="Calibri" w:eastAsia="Calibri" w:hAnsi="Calibri" w:cs="Calibri"/>
                <w:sz w:val="28"/>
                <w:szCs w:val="28"/>
              </w:rPr>
              <w:t xml:space="preserve">7.5.3 No unauthorised </w:t>
            </w:r>
            <w:r w:rsidR="766B0ACC" w:rsidRPr="23CA18D5">
              <w:rPr>
                <w:rFonts w:ascii="Calibri" w:eastAsia="Calibri" w:hAnsi="Calibri" w:cs="Calibri"/>
                <w:sz w:val="28"/>
                <w:szCs w:val="28"/>
              </w:rPr>
              <w:t>expenditure is</w:t>
            </w:r>
            <w:r w:rsidRPr="23CA18D5">
              <w:rPr>
                <w:rFonts w:ascii="Calibri" w:eastAsia="Calibri" w:hAnsi="Calibri" w:cs="Calibri"/>
                <w:sz w:val="28"/>
                <w:szCs w:val="28"/>
              </w:rPr>
              <w:t xml:space="preserve"> undertaken;</w:t>
            </w:r>
          </w:p>
        </w:tc>
      </w:tr>
      <w:tr w:rsidR="23CA18D5" w14:paraId="74F64614" w14:textId="77777777" w:rsidTr="23CA18D5">
        <w:trPr>
          <w:trHeight w:val="300"/>
        </w:trPr>
        <w:tc>
          <w:tcPr>
            <w:tcW w:w="4508" w:type="dxa"/>
          </w:tcPr>
          <w:p w14:paraId="1E2EED4F" w14:textId="46A40E15" w:rsidR="54F5C14C" w:rsidRDefault="54F5C14C" w:rsidP="23CA18D5">
            <w:pPr>
              <w:jc w:val="center"/>
            </w:pPr>
            <w:r w:rsidRPr="23CA18D5">
              <w:rPr>
                <w:rFonts w:ascii="Calibri" w:eastAsia="Calibri" w:hAnsi="Calibri" w:cs="Calibri"/>
                <w:sz w:val="28"/>
                <w:szCs w:val="28"/>
              </w:rPr>
              <w:t>7.6 All Societies shall bank with a bank designated by UUSU and UUSU shall not be held liable for any overdrafts or debts incurred in the private accounts operated by any Society.</w:t>
            </w:r>
          </w:p>
        </w:tc>
        <w:tc>
          <w:tcPr>
            <w:tcW w:w="4508" w:type="dxa"/>
          </w:tcPr>
          <w:p w14:paraId="546EEB3E" w14:textId="3FB1E2BF" w:rsidR="54F5C14C" w:rsidRDefault="54F5C14C" w:rsidP="23CA18D5">
            <w:pPr>
              <w:spacing w:line="259" w:lineRule="auto"/>
              <w:jc w:val="center"/>
            </w:pPr>
            <w:r w:rsidRPr="23CA18D5">
              <w:rPr>
                <w:rFonts w:ascii="Calibri" w:eastAsia="Calibri" w:hAnsi="Calibri" w:cs="Calibri"/>
                <w:sz w:val="28"/>
                <w:szCs w:val="28"/>
              </w:rPr>
              <w:t>7.6 All Societies shall lodge funds with UUSU who will lodge with the designated bank. UUSU shall not be held liable for any overdrafts or debts incurred in the private accounts operated by any Society.</w:t>
            </w:r>
          </w:p>
        </w:tc>
      </w:tr>
    </w:tbl>
    <w:p w14:paraId="229F8DC5" w14:textId="77777777" w:rsidR="00326518" w:rsidRDefault="00326518"/>
    <w:p w14:paraId="01C2D88D" w14:textId="77777777" w:rsidR="007E1B38" w:rsidRDefault="009408C5">
      <w:r w:rsidRPr="009408C5">
        <w:t>6.3 Membership of student Societies must be open to all registered students of the Ulster   University. Up to 20% of society members may be non-UU members but may not hold   office.</w:t>
      </w:r>
      <w:r>
        <w:t xml:space="preserve">- </w:t>
      </w:r>
    </w:p>
    <w:p w14:paraId="255A7DE5" w14:textId="271ACDB1" w:rsidR="009408C5" w:rsidRPr="007E1B38" w:rsidRDefault="009408C5">
      <w:pPr>
        <w:rPr>
          <w:b/>
          <w:bCs/>
        </w:rPr>
      </w:pPr>
    </w:p>
    <w:sectPr w:rsidR="009408C5" w:rsidRPr="007E1B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18"/>
    <w:rsid w:val="0018225B"/>
    <w:rsid w:val="002D8AF7"/>
    <w:rsid w:val="00304CAC"/>
    <w:rsid w:val="00326518"/>
    <w:rsid w:val="003B50D8"/>
    <w:rsid w:val="00517634"/>
    <w:rsid w:val="005A6E0A"/>
    <w:rsid w:val="007E1B38"/>
    <w:rsid w:val="00868FF3"/>
    <w:rsid w:val="009408C5"/>
    <w:rsid w:val="00DD35C4"/>
    <w:rsid w:val="00EA54B2"/>
    <w:rsid w:val="00F2051A"/>
    <w:rsid w:val="019342A1"/>
    <w:rsid w:val="0260D367"/>
    <w:rsid w:val="02C3FFB2"/>
    <w:rsid w:val="0456C433"/>
    <w:rsid w:val="06FC82F1"/>
    <w:rsid w:val="082F7FD0"/>
    <w:rsid w:val="0864B0C4"/>
    <w:rsid w:val="0981D2F7"/>
    <w:rsid w:val="09881A5B"/>
    <w:rsid w:val="0A941EBB"/>
    <w:rsid w:val="0CECB934"/>
    <w:rsid w:val="0D69CD8D"/>
    <w:rsid w:val="0DD37355"/>
    <w:rsid w:val="0E1A7ABD"/>
    <w:rsid w:val="0F9AB3EB"/>
    <w:rsid w:val="106D1253"/>
    <w:rsid w:val="11D0AEF9"/>
    <w:rsid w:val="1336932C"/>
    <w:rsid w:val="134F36A4"/>
    <w:rsid w:val="13AB56DD"/>
    <w:rsid w:val="140E3E2A"/>
    <w:rsid w:val="1428F06F"/>
    <w:rsid w:val="158EF024"/>
    <w:rsid w:val="1618D39E"/>
    <w:rsid w:val="16EDED12"/>
    <w:rsid w:val="18BF0BA3"/>
    <w:rsid w:val="18F696F2"/>
    <w:rsid w:val="1C20CE54"/>
    <w:rsid w:val="1DEB6550"/>
    <w:rsid w:val="1F306D3D"/>
    <w:rsid w:val="1F4E5500"/>
    <w:rsid w:val="21A23366"/>
    <w:rsid w:val="22135029"/>
    <w:rsid w:val="2355B6BE"/>
    <w:rsid w:val="23CA18D5"/>
    <w:rsid w:val="24E9AA6A"/>
    <w:rsid w:val="256C32E7"/>
    <w:rsid w:val="25AB7307"/>
    <w:rsid w:val="26B190E7"/>
    <w:rsid w:val="27BD6117"/>
    <w:rsid w:val="29C28713"/>
    <w:rsid w:val="2A6366A4"/>
    <w:rsid w:val="2A9E19D1"/>
    <w:rsid w:val="2AA2A8CA"/>
    <w:rsid w:val="2B22EF27"/>
    <w:rsid w:val="2CA5AA07"/>
    <w:rsid w:val="2D24AB00"/>
    <w:rsid w:val="2D572D21"/>
    <w:rsid w:val="2D7F0F50"/>
    <w:rsid w:val="2DCD1EB0"/>
    <w:rsid w:val="2E6F3F0A"/>
    <w:rsid w:val="2F081779"/>
    <w:rsid w:val="2F55D3C3"/>
    <w:rsid w:val="2FA53FDF"/>
    <w:rsid w:val="30BCEFDF"/>
    <w:rsid w:val="31131564"/>
    <w:rsid w:val="321CD349"/>
    <w:rsid w:val="331668A6"/>
    <w:rsid w:val="33BF7FC6"/>
    <w:rsid w:val="34A8CDE9"/>
    <w:rsid w:val="34F1A1FB"/>
    <w:rsid w:val="35E6AFB6"/>
    <w:rsid w:val="38B2B811"/>
    <w:rsid w:val="3A3246E2"/>
    <w:rsid w:val="3A4EE857"/>
    <w:rsid w:val="3D49C991"/>
    <w:rsid w:val="3E696D6C"/>
    <w:rsid w:val="412384F1"/>
    <w:rsid w:val="412E71AB"/>
    <w:rsid w:val="41CD4424"/>
    <w:rsid w:val="426A5056"/>
    <w:rsid w:val="4327FCBD"/>
    <w:rsid w:val="445FA2BA"/>
    <w:rsid w:val="44EE45ED"/>
    <w:rsid w:val="46AD60E4"/>
    <w:rsid w:val="47DB27FB"/>
    <w:rsid w:val="47E589BC"/>
    <w:rsid w:val="4A770C02"/>
    <w:rsid w:val="4B2640E0"/>
    <w:rsid w:val="4D81D364"/>
    <w:rsid w:val="4DB1B993"/>
    <w:rsid w:val="4DC0FD73"/>
    <w:rsid w:val="4DEBFD54"/>
    <w:rsid w:val="4E3B244F"/>
    <w:rsid w:val="4EDCDE4E"/>
    <w:rsid w:val="4F9BFB4D"/>
    <w:rsid w:val="50B11B25"/>
    <w:rsid w:val="50B6E8C2"/>
    <w:rsid w:val="52534A90"/>
    <w:rsid w:val="54F5C14C"/>
    <w:rsid w:val="5533E03F"/>
    <w:rsid w:val="57C3D68C"/>
    <w:rsid w:val="5A643C84"/>
    <w:rsid w:val="5B7204ED"/>
    <w:rsid w:val="5BDC1472"/>
    <w:rsid w:val="5BF51FEC"/>
    <w:rsid w:val="5C304A3B"/>
    <w:rsid w:val="5D533B70"/>
    <w:rsid w:val="5D5EC8DE"/>
    <w:rsid w:val="5DCC1A9C"/>
    <w:rsid w:val="5DFBC82C"/>
    <w:rsid w:val="5E514579"/>
    <w:rsid w:val="60E00368"/>
    <w:rsid w:val="61293072"/>
    <w:rsid w:val="629F9AD2"/>
    <w:rsid w:val="638BF84C"/>
    <w:rsid w:val="6461222F"/>
    <w:rsid w:val="64984D32"/>
    <w:rsid w:val="6677524E"/>
    <w:rsid w:val="67D01D87"/>
    <w:rsid w:val="690E54BD"/>
    <w:rsid w:val="6A5868CD"/>
    <w:rsid w:val="6C860814"/>
    <w:rsid w:val="6DCDFBC6"/>
    <w:rsid w:val="6F11CC1F"/>
    <w:rsid w:val="71397C54"/>
    <w:rsid w:val="71BDC053"/>
    <w:rsid w:val="71F90F15"/>
    <w:rsid w:val="73B82BA6"/>
    <w:rsid w:val="73B932A7"/>
    <w:rsid w:val="74E162BC"/>
    <w:rsid w:val="766B0ACC"/>
    <w:rsid w:val="76A0B367"/>
    <w:rsid w:val="77BAF401"/>
    <w:rsid w:val="7863BB42"/>
    <w:rsid w:val="78A593E3"/>
    <w:rsid w:val="7A85269D"/>
    <w:rsid w:val="7B9B5C04"/>
    <w:rsid w:val="7CA7D28E"/>
    <w:rsid w:val="7CF86E2E"/>
    <w:rsid w:val="7DD450BD"/>
    <w:rsid w:val="7EDE1383"/>
    <w:rsid w:val="7F9A56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F6BCB"/>
  <w15:chartTrackingRefBased/>
  <w15:docId w15:val="{076E28AB-3EAD-4209-8797-962362DBD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518"/>
    <w:rPr>
      <w:kern w:val="0"/>
      <w14:ligatures w14:val="none"/>
    </w:rPr>
  </w:style>
  <w:style w:type="paragraph" w:styleId="Heading1">
    <w:name w:val="heading 1"/>
    <w:basedOn w:val="Normal"/>
    <w:next w:val="Normal"/>
    <w:link w:val="Heading1Char"/>
    <w:uiPriority w:val="9"/>
    <w:qFormat/>
    <w:rsid w:val="0032651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518"/>
    <w:rPr>
      <w:rFonts w:asciiTheme="majorHAnsi" w:eastAsiaTheme="majorEastAsia" w:hAnsiTheme="majorHAnsi" w:cstheme="majorBidi"/>
      <w:color w:val="2F5496" w:themeColor="accent1" w:themeShade="BF"/>
      <w:kern w:val="0"/>
      <w:sz w:val="32"/>
      <w:szCs w:val="32"/>
      <w14:ligatures w14:val="none"/>
    </w:rPr>
  </w:style>
  <w:style w:type="table" w:styleId="TableGrid">
    <w:name w:val="Table Grid"/>
    <w:basedOn w:val="TableNormal"/>
    <w:uiPriority w:val="39"/>
    <w:rsid w:val="0032651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1165</Words>
  <Characters>6642</Characters>
  <Application>Microsoft Office Word</Application>
  <DocSecurity>0</DocSecurity>
  <Lines>55</Lines>
  <Paragraphs>15</Paragraphs>
  <ScaleCrop>false</ScaleCrop>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Francos, Mark</dc:creator>
  <cp:keywords/>
  <dc:description/>
  <cp:lastModifiedBy>Francos, Mark</cp:lastModifiedBy>
  <cp:revision>8</cp:revision>
  <dcterms:created xsi:type="dcterms:W3CDTF">2023-09-22T15:02:00Z</dcterms:created>
  <dcterms:modified xsi:type="dcterms:W3CDTF">2025-05-15T14:58:00Z</dcterms:modified>
</cp:coreProperties>
</file>