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588" w:type="dxa"/>
        <w:tblCellMar>
          <w:right w:w="115" w:type="dxa"/>
        </w:tblCellMar>
        <w:tblLook w:val="04A0" w:firstRow="1" w:lastRow="0" w:firstColumn="1" w:lastColumn="0" w:noHBand="0" w:noVBand="1"/>
      </w:tblPr>
      <w:tblGrid>
        <w:gridCol w:w="7498"/>
        <w:gridCol w:w="3140"/>
      </w:tblGrid>
      <w:tr w:rsidR="00CD397D" w14:paraId="3236A069" w14:textId="77777777">
        <w:trPr>
          <w:trHeight w:val="890"/>
        </w:trPr>
        <w:tc>
          <w:tcPr>
            <w:tcW w:w="7499" w:type="dxa"/>
            <w:tcBorders>
              <w:top w:val="nil"/>
              <w:left w:val="nil"/>
              <w:bottom w:val="nil"/>
              <w:right w:val="nil"/>
            </w:tcBorders>
            <w:shd w:val="clear" w:color="auto" w:fill="5A3569"/>
            <w:vAlign w:val="bottom"/>
          </w:tcPr>
          <w:p w14:paraId="79105603" w14:textId="77777777" w:rsidR="00CD397D" w:rsidRDefault="00105D7C">
            <w:pPr>
              <w:spacing w:after="0" w:line="259" w:lineRule="auto"/>
              <w:ind w:left="725" w:firstLine="0"/>
            </w:pPr>
            <w:r>
              <w:rPr>
                <w:color w:val="F8FFFD"/>
              </w:rPr>
              <w:t xml:space="preserve">Policy name: Identity Policy </w:t>
            </w:r>
          </w:p>
        </w:tc>
        <w:tc>
          <w:tcPr>
            <w:tcW w:w="3140" w:type="dxa"/>
            <w:tcBorders>
              <w:top w:val="nil"/>
              <w:left w:val="nil"/>
              <w:bottom w:val="nil"/>
              <w:right w:val="nil"/>
            </w:tcBorders>
            <w:shd w:val="clear" w:color="auto" w:fill="5A3569"/>
            <w:vAlign w:val="bottom"/>
          </w:tcPr>
          <w:p w14:paraId="02C09C3E" w14:textId="77777777" w:rsidR="00CD397D" w:rsidRDefault="00105D7C">
            <w:pPr>
              <w:spacing w:after="0" w:line="259" w:lineRule="auto"/>
              <w:ind w:left="319" w:hanging="319"/>
            </w:pPr>
            <w:r>
              <w:rPr>
                <w:color w:val="F8FFFD"/>
              </w:rPr>
              <w:t xml:space="preserve">Date Presented: 30/11/22 Lapse Date: May 2024 </w:t>
            </w:r>
          </w:p>
        </w:tc>
      </w:tr>
    </w:tbl>
    <w:p w14:paraId="74B4A43A" w14:textId="77777777" w:rsidR="00CD397D" w:rsidRDefault="00105D7C">
      <w:pPr>
        <w:spacing w:after="267" w:line="259" w:lineRule="auto"/>
        <w:ind w:left="96" w:hanging="10"/>
      </w:pPr>
      <w:r>
        <w:rPr>
          <w:sz w:val="28"/>
        </w:rPr>
        <w:t>STUDENT COUNCIL NOTES:</w:t>
      </w:r>
    </w:p>
    <w:p w14:paraId="510D2BDF" w14:textId="77777777" w:rsidR="00CD397D" w:rsidRDefault="00105D7C">
      <w:pPr>
        <w:ind w:left="85"/>
      </w:pPr>
      <w:r>
        <w:t xml:space="preserve">The University’s records are not entirely reflective of the identities of all its students, including preferred names and pronouns. The university, for the majority of students receives its name data from feeder schools that may reflect a legal name but not a preferred name or identity of a student. </w:t>
      </w:r>
    </w:p>
    <w:p w14:paraId="0158EBF2" w14:textId="77777777" w:rsidR="00CD397D" w:rsidRDefault="00105D7C">
      <w:pPr>
        <w:spacing w:after="366"/>
        <w:ind w:left="85"/>
      </w:pPr>
      <w:r>
        <w:t xml:space="preserve">The current mechanism in place for a student to change their name in the university system without going through a legal process such as an amendment via deed poll, is through the “Requesting a Change of Name” form online. (See </w:t>
      </w:r>
      <w:hyperlink r:id="rId7" w:anchor="/modern/21FO00kuqi72nw002lbhjq9d12">
        <w:r>
          <w:rPr>
            <w:sz w:val="25"/>
          </w:rPr>
          <w:t>here</w:t>
        </w:r>
      </w:hyperlink>
      <w:hyperlink r:id="rId8" w:anchor="/modern/21FO00kuqi72nw002lbhjq9d12">
        <w:r>
          <w:t>)</w:t>
        </w:r>
      </w:hyperlink>
      <w:r>
        <w:t xml:space="preserve"> While UUSU recognises this as a beneficial service for students, integrating a preferred pronoun request at the beginning of a student’s journey would be equally as useful. </w:t>
      </w:r>
      <w:r>
        <w:rPr>
          <w:sz w:val="28"/>
        </w:rPr>
        <w:t xml:space="preserve"> </w:t>
      </w:r>
    </w:p>
    <w:p w14:paraId="4B6065E6" w14:textId="77777777" w:rsidR="00CD397D" w:rsidRDefault="00105D7C">
      <w:pPr>
        <w:spacing w:after="267" w:line="259" w:lineRule="auto"/>
        <w:ind w:left="96" w:hanging="10"/>
      </w:pPr>
      <w:r>
        <w:rPr>
          <w:sz w:val="28"/>
        </w:rPr>
        <w:t>STUDENT COUNCIL BELIEVES:</w:t>
      </w:r>
    </w:p>
    <w:p w14:paraId="4C32113B" w14:textId="77777777" w:rsidR="00CD397D" w:rsidRDefault="00105D7C">
      <w:pPr>
        <w:ind w:left="85"/>
      </w:pPr>
      <w:r>
        <w:rPr>
          <w:noProof/>
          <w:sz w:val="22"/>
        </w:rPr>
        <mc:AlternateContent>
          <mc:Choice Requires="wpg">
            <w:drawing>
              <wp:anchor distT="0" distB="0" distL="114300" distR="114300" simplePos="0" relativeHeight="251658240" behindDoc="0" locked="0" layoutInCell="1" allowOverlap="1" wp14:anchorId="4294D510" wp14:editId="62BE9B1B">
                <wp:simplePos x="0" y="0"/>
                <wp:positionH relativeFrom="page">
                  <wp:posOffset>459687</wp:posOffset>
                </wp:positionH>
                <wp:positionV relativeFrom="page">
                  <wp:posOffset>0</wp:posOffset>
                </wp:positionV>
                <wp:extent cx="2278519" cy="1231908"/>
                <wp:effectExtent l="0" t="0" r="0" b="0"/>
                <wp:wrapTopAndBottom/>
                <wp:docPr id="1256" name="Group 125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56"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weight="0pt" endcap="flat" joinstyle="miter" miterlimit="10" on="false" color="#000000" opacity="0"/>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47"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topAndBottom"/>
              </v:group>
            </w:pict>
          </mc:Fallback>
        </mc:AlternateContent>
      </w:r>
      <w:r>
        <w:rPr>
          <w:noProof/>
          <w:sz w:val="22"/>
        </w:rPr>
        <mc:AlternateContent>
          <mc:Choice Requires="wpg">
            <w:drawing>
              <wp:anchor distT="0" distB="0" distL="114300" distR="114300" simplePos="0" relativeHeight="251659264" behindDoc="0" locked="0" layoutInCell="1" allowOverlap="1" wp14:anchorId="455141E9" wp14:editId="595A5F16">
                <wp:simplePos x="0" y="0"/>
                <wp:positionH relativeFrom="page">
                  <wp:posOffset>0</wp:posOffset>
                </wp:positionH>
                <wp:positionV relativeFrom="page">
                  <wp:posOffset>9113256</wp:posOffset>
                </wp:positionV>
                <wp:extent cx="7557168" cy="1578214"/>
                <wp:effectExtent l="0" t="0" r="0" b="0"/>
                <wp:wrapSquare wrapText="bothSides"/>
                <wp:docPr id="1257" name="Group 1257"/>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96" name="Shape 1396"/>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57" style="width:595.053pt;height:124.269pt;position:absolute;mso-position-horizontal-relative:page;mso-position-horizontal:absolute;margin-left:0pt;mso-position-vertical-relative:page;margin-top:717.579pt;" coordsize="75571,15782">
                <v:shape id="Shape 8" style="position:absolute;width:1692;height:1692;left:73878;top:0;" coordsize="169278,169278" path="m0,0l32486,0l169278,136804l169278,169278l0,0x">
                  <v:stroke weight="0pt" endcap="flat" joinstyle="miter" miterlimit="10" on="false" color="#000000" opacity="0"/>
                  <v:fill on="true" color="#5a3569"/>
                </v:shape>
                <v:shape id="Shape 9" style="position:absolute;width:3764;height:3764;left:71807;top:0;" coordsize="376454,376441" path="m0,0l32486,0l376454,343967l376454,376441l0,0x">
                  <v:stroke weight="0pt" endcap="flat" joinstyle="miter" miterlimit="10" on="false" color="#000000" opacity="0"/>
                  <v:fill on="true" color="#5a3569"/>
                </v:shape>
                <v:shape id="Shape 10" style="position:absolute;width:4535;height:4210;left:69735;top:0;" coordsize="453568,421081" path="m0,0l32486,0l453568,421081l421081,421081l0,0x">
                  <v:stroke weight="0pt" endcap="flat" joinstyle="miter" miterlimit="10" on="false" color="#000000" opacity="0"/>
                  <v:fill on="true" color="#5a3569"/>
                </v:shape>
                <v:shape id="Shape 11" style="position:absolute;width:4535;height:4210;left:67663;top:0;" coordsize="453568,421081" path="m0,0l32474,0l453568,421081l421081,421081l0,0x">
                  <v:stroke weight="0pt" endcap="flat" joinstyle="miter" miterlimit="10" on="false" color="#000000" opacity="0"/>
                  <v:fill on="true" color="#5a3569"/>
                </v:shape>
                <v:shape id="Shape 12" style="position:absolute;width:4535;height:4210;left:65592;top:0;" coordsize="453568,421081" path="m0,0l32486,0l453568,421081l421081,421081l0,0x">
                  <v:stroke weight="0pt" endcap="flat" joinstyle="miter" miterlimit="10" on="false" color="#000000" opacity="0"/>
                  <v:fill on="true" color="#5a3569"/>
                </v:shape>
                <v:shape id="Shape 1397" style="position:absolute;width:75571;height:7830;left:0;top:7952;" coordsize="7557161,783006" path="m0,0l7557161,0l7557161,783006l0,783006l0,0">
                  <v:stroke weight="0pt" endcap="flat" joinstyle="miter" miterlimit="10" on="false" color="#000000" opacity="0"/>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36" style="position:absolute;width:290;height:156;left:62744;top:9616;" coordsize="29080,15697" path="m6337,0l29080,3293l29080,15697l6337,12319l0,13668l0,1375l6337,0x">
                  <v:stroke weight="0pt" endcap="flat" joinstyle="miter" miterlimit="10" on="false" color="#000000" opacity="0"/>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w10:wrap type="square"/>
              </v:group>
            </w:pict>
          </mc:Fallback>
        </mc:AlternateContent>
      </w:r>
      <w:r>
        <w:rPr>
          <w:noProof/>
          <w:sz w:val="22"/>
        </w:rPr>
        <mc:AlternateContent>
          <mc:Choice Requires="wpg">
            <w:drawing>
              <wp:anchor distT="0" distB="0" distL="114300" distR="114300" simplePos="0" relativeHeight="251660288" behindDoc="0" locked="0" layoutInCell="1" allowOverlap="1" wp14:anchorId="7AFEA7DB" wp14:editId="167A66BC">
                <wp:simplePos x="0" y="0"/>
                <wp:positionH relativeFrom="page">
                  <wp:posOffset>3205316</wp:posOffset>
                </wp:positionH>
                <wp:positionV relativeFrom="page">
                  <wp:posOffset>570053</wp:posOffset>
                </wp:positionV>
                <wp:extent cx="3111021" cy="247323"/>
                <wp:effectExtent l="0" t="0" r="0" b="0"/>
                <wp:wrapTopAndBottom/>
                <wp:docPr id="1258" name="Group 125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58"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60"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topAndBottom"/>
              </v:group>
            </w:pict>
          </mc:Fallback>
        </mc:AlternateContent>
      </w:r>
      <w:r>
        <w:t>That every student at Ulster University is entitled to have their identity recognized by the University, whether that be a preferred spelling of their name, or a name other than their legal given name, with which they identify.</w:t>
      </w:r>
    </w:p>
    <w:p w14:paraId="37CBE039" w14:textId="77777777" w:rsidR="00CD397D" w:rsidRDefault="00105D7C">
      <w:pPr>
        <w:ind w:left="85"/>
      </w:pPr>
      <w:r>
        <w:t>That the same is true for pronouns, The University has a duty to acknowledge the pronouns that a student identifies with regardless of that student's legal records. This ensures that equality, as envisioned in our Equality legislation is maximised fully and demanded by the Good Friday Agreement at all levels of the University is ensured.</w:t>
      </w:r>
    </w:p>
    <w:p w14:paraId="2365B1BE" w14:textId="77777777" w:rsidR="00CD397D" w:rsidRDefault="00105D7C">
      <w:pPr>
        <w:ind w:left="85"/>
      </w:pPr>
      <w:r>
        <w:t xml:space="preserve">This will reduce the chances of a student or member of staff from being misgendered by their peers. Which will be beneficial to all involved as it reduces the anxiety and distressed caused by an accidental misgendering/misnaming/ deadnaming. </w:t>
      </w:r>
    </w:p>
    <w:p w14:paraId="0F6080FF" w14:textId="77777777" w:rsidR="00CD397D" w:rsidRDefault="00105D7C">
      <w:pPr>
        <w:ind w:left="85"/>
      </w:pPr>
      <w:r>
        <w:t xml:space="preserve">Students throughout their time here at UU will likely have mail/media sent to their home/residence, said students may not be “out” to their family/friends with regards to their names or pronouns. Including an option for all physical materials, letters etc. sent home to be registered with their legal name will reduce anxiety for students greatly as they know how to handle their home situation best and this will allow them to go at their own pace. </w:t>
      </w:r>
    </w:p>
    <w:p w14:paraId="0441683E" w14:textId="77777777" w:rsidR="00CD397D" w:rsidRDefault="00105D7C">
      <w:pPr>
        <w:spacing w:after="267" w:line="259" w:lineRule="auto"/>
        <w:ind w:left="96" w:hanging="10"/>
      </w:pPr>
      <w:r>
        <w:rPr>
          <w:sz w:val="28"/>
        </w:rPr>
        <w:t>STUDENT COUNCIL RESOLVES:</w:t>
      </w:r>
    </w:p>
    <w:p w14:paraId="5C48CF70" w14:textId="77777777" w:rsidR="00CD397D" w:rsidRDefault="00105D7C">
      <w:pPr>
        <w:spacing w:after="414" w:line="236" w:lineRule="auto"/>
        <w:ind w:left="80" w:firstLine="0"/>
      </w:pPr>
      <w:r>
        <w:rPr>
          <w:noProof/>
          <w:sz w:val="22"/>
        </w:rPr>
        <w:lastRenderedPageBreak/>
        <mc:AlternateContent>
          <mc:Choice Requires="wpg">
            <w:drawing>
              <wp:anchor distT="0" distB="0" distL="114300" distR="114300" simplePos="0" relativeHeight="251661312" behindDoc="0" locked="0" layoutInCell="1" allowOverlap="1" wp14:anchorId="70C3FC9B" wp14:editId="29BEBCFF">
                <wp:simplePos x="0" y="0"/>
                <wp:positionH relativeFrom="page">
                  <wp:posOffset>459687</wp:posOffset>
                </wp:positionH>
                <wp:positionV relativeFrom="page">
                  <wp:posOffset>0</wp:posOffset>
                </wp:positionV>
                <wp:extent cx="2278519" cy="1231908"/>
                <wp:effectExtent l="0" t="0" r="0" b="0"/>
                <wp:wrapTopAndBottom/>
                <wp:docPr id="1135" name="Group 1135"/>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122" name="Shape 122"/>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3" name="Shape 123"/>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6" name="Shape 156"/>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7" name="Shape 157"/>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8" name="Shape 158"/>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9" name="Shape 159"/>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0" name="Shape 160"/>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1" name="Shape 161"/>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2" name="Shape 162"/>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3" name="Shape 163"/>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4" name="Shape 164"/>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5" name="Shape 165"/>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35" style="width:179.411pt;height:97.0006pt;position:absolute;mso-position-horizontal-relative:page;mso-position-horizontal:absolute;margin-left:36.1958pt;mso-position-vertical-relative:page;margin-top:0pt;" coordsize="22785,12319">
                <v:shape id="Shape 122" style="position:absolute;width:80;height:22;left:22704;top:10628;" coordsize="8076,2233" path="m0,0l5553,722c8076,1561,0,2233,0,2233l0,0x">
                  <v:stroke weight="0pt" endcap="flat" joinstyle="miter" miterlimit="10" on="false" color="#000000" opacity="0"/>
                  <v:fill on="true" color="#5a3569"/>
                </v:shape>
                <v:shape id="Shape 123"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156"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157"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158"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159"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160"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161"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162"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163"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164"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165"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topAndBottom"/>
              </v:group>
            </w:pict>
          </mc:Fallback>
        </mc:AlternateContent>
      </w:r>
      <w:r>
        <w:rPr>
          <w:noProof/>
          <w:sz w:val="22"/>
        </w:rPr>
        <mc:AlternateContent>
          <mc:Choice Requires="wpg">
            <w:drawing>
              <wp:anchor distT="0" distB="0" distL="114300" distR="114300" simplePos="0" relativeHeight="251662336" behindDoc="0" locked="0" layoutInCell="1" allowOverlap="1" wp14:anchorId="156551B0" wp14:editId="6AFB989D">
                <wp:simplePos x="0" y="0"/>
                <wp:positionH relativeFrom="page">
                  <wp:posOffset>0</wp:posOffset>
                </wp:positionH>
                <wp:positionV relativeFrom="page">
                  <wp:posOffset>9113256</wp:posOffset>
                </wp:positionV>
                <wp:extent cx="7557168" cy="1578214"/>
                <wp:effectExtent l="0" t="0" r="0" b="0"/>
                <wp:wrapTopAndBottom/>
                <wp:docPr id="1136" name="Group 1136"/>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124" name="Shape 124"/>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5" name="Shape 125"/>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6" name="Shape 126"/>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7" name="Shape 127"/>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8" name="Shape 128"/>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98" name="Shape 1398"/>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0" name="Shape 130"/>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1" name="Shape 131"/>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2" name="Shape 132"/>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3" name="Shape 133"/>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4" name="Shape 134"/>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5" name="Shape 135"/>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6" name="Shape 136"/>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7" name="Shape 137"/>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8" name="Shape 138"/>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9" name="Shape 139"/>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0" name="Shape 140"/>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1" name="Shape 141"/>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2" name="Shape 142"/>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3" name="Shape 143"/>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4" name="Shape 144"/>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5" name="Shape 145"/>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6" name="Shape 146"/>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7" name="Shape 147"/>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8" name="Shape 148"/>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9" name="Shape 149"/>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0" name="Shape 150"/>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1" name="Shape 151"/>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2" name="Shape 152"/>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3" name="Shape 153"/>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4" name="Shape 154"/>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5" name="Shape 155"/>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36" style="width:595.053pt;height:124.269pt;position:absolute;mso-position-horizontal-relative:page;mso-position-horizontal:absolute;margin-left:0pt;mso-position-vertical-relative:page;margin-top:717.579pt;" coordsize="75571,15782">
                <v:shape id="Shape 124" style="position:absolute;width:1692;height:1692;left:73878;top:0;" coordsize="169278,169278" path="m0,0l32486,0l169278,136804l169278,169278l0,0x">
                  <v:stroke weight="0pt" endcap="flat" joinstyle="miter" miterlimit="10" on="false" color="#000000" opacity="0"/>
                  <v:fill on="true" color="#5a3569"/>
                </v:shape>
                <v:shape id="Shape 125" style="position:absolute;width:3764;height:3764;left:71807;top:0;" coordsize="376454,376441" path="m0,0l32486,0l376454,343967l376454,376441l0,0x">
                  <v:stroke weight="0pt" endcap="flat" joinstyle="miter" miterlimit="10" on="false" color="#000000" opacity="0"/>
                  <v:fill on="true" color="#5a3569"/>
                </v:shape>
                <v:shape id="Shape 126" style="position:absolute;width:4535;height:4210;left:69735;top:0;" coordsize="453568,421081" path="m0,0l32486,0l453568,421081l421081,421081l0,0x">
                  <v:stroke weight="0pt" endcap="flat" joinstyle="miter" miterlimit="10" on="false" color="#000000" opacity="0"/>
                  <v:fill on="true" color="#5a3569"/>
                </v:shape>
                <v:shape id="Shape 127" style="position:absolute;width:4535;height:4210;left:67663;top:0;" coordsize="453568,421081" path="m0,0l32474,0l453568,421081l421081,421081l0,0x">
                  <v:stroke weight="0pt" endcap="flat" joinstyle="miter" miterlimit="10" on="false" color="#000000" opacity="0"/>
                  <v:fill on="true" color="#5a3569"/>
                </v:shape>
                <v:shape id="Shape 128" style="position:absolute;width:4535;height:4210;left:65592;top:0;" coordsize="453568,421081" path="m0,0l32486,0l453568,421081l421081,421081l0,0x">
                  <v:stroke weight="0pt" endcap="flat" joinstyle="miter" miterlimit="10" on="false" color="#000000" opacity="0"/>
                  <v:fill on="true" color="#5a3569"/>
                </v:shape>
                <v:shape id="Shape 1399" style="position:absolute;width:75571;height:7830;left:0;top:7952;" coordsize="7557161,783006" path="m0,0l7557161,0l7557161,783006l0,783006l0,0">
                  <v:stroke weight="0pt" endcap="flat" joinstyle="miter" miterlimit="10" on="false" color="#000000" opacity="0"/>
                  <v:fill on="true" color="#5a3569"/>
                </v:shape>
                <v:shape id="Shape 130"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131"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132"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133"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134"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135"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136"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137"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138"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139"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140"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141"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142"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143"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144"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145"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146"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147"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148"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149"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150"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151"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152" style="position:absolute;width:290;height:156;left:62744;top:9616;" coordsize="29080,15697" path="m6337,0l29080,3293l29080,15697l6337,12319l0,13668l0,1375l6337,0x">
                  <v:stroke weight="0pt" endcap="flat" joinstyle="miter" miterlimit="10" on="false" color="#000000" opacity="0"/>
                  <v:fill on="true" color="#fffefd"/>
                </v:shape>
                <v:shape id="Shape 153"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154"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155"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w10:wrap type="topAndBottom"/>
              </v:group>
            </w:pict>
          </mc:Fallback>
        </mc:AlternateContent>
      </w:r>
      <w:r>
        <w:rPr>
          <w:noProof/>
          <w:sz w:val="22"/>
        </w:rPr>
        <mc:AlternateContent>
          <mc:Choice Requires="wpg">
            <w:drawing>
              <wp:anchor distT="0" distB="0" distL="114300" distR="114300" simplePos="0" relativeHeight="251663360" behindDoc="0" locked="0" layoutInCell="1" allowOverlap="1" wp14:anchorId="511AAA68" wp14:editId="07083CDD">
                <wp:simplePos x="0" y="0"/>
                <wp:positionH relativeFrom="page">
                  <wp:posOffset>3205316</wp:posOffset>
                </wp:positionH>
                <wp:positionV relativeFrom="page">
                  <wp:posOffset>570053</wp:posOffset>
                </wp:positionV>
                <wp:extent cx="3111021" cy="247323"/>
                <wp:effectExtent l="0" t="0" r="0" b="0"/>
                <wp:wrapTopAndBottom/>
                <wp:docPr id="1137" name="Group 1137"/>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166" name="Shape 166"/>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7" name="Shape 167"/>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8" name="Shape 168"/>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9" name="Shape 169"/>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0" name="Shape 170"/>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1" name="Shape 171"/>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2" name="Shape 172"/>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3" name="Shape 173"/>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4" name="Shape 174"/>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5" name="Shape 175"/>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6" name="Shape 176"/>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7" name="Shape 177"/>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8" name="Shape 178"/>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79" name="Shape 179"/>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80" name="Shape 180"/>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81" name="Shape 181"/>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37" style="width:244.962pt;height:19.4743pt;position:absolute;mso-position-horizontal-relative:page;mso-position-horizontal:absolute;margin-left:252.387pt;mso-position-vertical-relative:page;margin-top:44.886pt;" coordsize="31110,2473">
                <v:shape id="Shape 166"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167"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168"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169"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170"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171"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172"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173"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174"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175"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176"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177"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178"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179"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180"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181"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topAndBottom"/>
              </v:group>
            </w:pict>
          </mc:Fallback>
        </mc:AlternateContent>
      </w:r>
      <w:r>
        <w:t>That Ulster University should consider the current registration system in order that, a student can put forward their legal name, their preferred name, and their pronouns. A student's preferred name can be used on their student card and on the university system as to ensure that they are not misnamed or misgendered accidentally by a member of staff or by their peers. This will save both the student from any distress and prevents the other party from being accidentally offensive. This preferred name system while retaining a legal name when of preference to the student will be of benefit to the University to ensure maximum acceptance of students while retaining legal requirements for the purposes of external accreditations and certifications.</w:t>
      </w:r>
    </w:p>
    <w:p w14:paraId="59718D32" w14:textId="653D5FC7" w:rsidR="00DC3405" w:rsidRDefault="00DC3405">
      <w:pPr>
        <w:spacing w:after="414" w:line="236" w:lineRule="auto"/>
        <w:ind w:left="80" w:firstLine="0"/>
      </w:pPr>
      <w:r w:rsidRPr="00D7692A">
        <w:rPr>
          <w:highlight w:val="yellow"/>
        </w:rPr>
        <w:t xml:space="preserve">UUSU </w:t>
      </w:r>
      <w:r w:rsidR="00CF0FB7" w:rsidRPr="00D7692A">
        <w:rPr>
          <w:highlight w:val="yellow"/>
        </w:rPr>
        <w:t xml:space="preserve">will alongside the university </w:t>
      </w:r>
      <w:r w:rsidR="00AA0965" w:rsidRPr="00D7692A">
        <w:rPr>
          <w:highlight w:val="yellow"/>
        </w:rPr>
        <w:t>under</w:t>
      </w:r>
      <w:r w:rsidR="00CF0FB7" w:rsidRPr="00D7692A">
        <w:rPr>
          <w:highlight w:val="yellow"/>
        </w:rPr>
        <w:t>take additional work</w:t>
      </w:r>
      <w:r w:rsidR="003C0A6C">
        <w:rPr>
          <w:highlight w:val="yellow"/>
        </w:rPr>
        <w:t xml:space="preserve"> and lobby</w:t>
      </w:r>
      <w:r w:rsidR="00AA0965" w:rsidRPr="00D7692A">
        <w:rPr>
          <w:highlight w:val="yellow"/>
        </w:rPr>
        <w:t xml:space="preserve"> to ensure that the system is accessible, understandable and clear to all students who may wish to utilise the policy.</w:t>
      </w:r>
    </w:p>
    <w:p w14:paraId="704AEF60" w14:textId="77777777" w:rsidR="00CD397D" w:rsidRDefault="00105D7C">
      <w:pPr>
        <w:spacing w:after="104" w:line="259" w:lineRule="auto"/>
        <w:ind w:left="-5" w:hanging="10"/>
      </w:pPr>
      <w:r>
        <w:rPr>
          <w:sz w:val="25"/>
        </w:rPr>
        <w:t xml:space="preserve">Name of </w:t>
      </w:r>
      <w:proofErr w:type="spellStart"/>
      <w:r>
        <w:rPr>
          <w:sz w:val="25"/>
        </w:rPr>
        <w:t>Proposer:</w:t>
      </w:r>
      <w:r>
        <w:rPr>
          <w:rFonts w:ascii="Times New Roman" w:eastAsia="Times New Roman" w:hAnsi="Times New Roman" w:cs="Times New Roman"/>
          <w:sz w:val="33"/>
        </w:rPr>
        <w:t>Student</w:t>
      </w:r>
      <w:proofErr w:type="spellEnd"/>
      <w:r>
        <w:rPr>
          <w:rFonts w:ascii="Times New Roman" w:eastAsia="Times New Roman" w:hAnsi="Times New Roman" w:cs="Times New Roman"/>
          <w:sz w:val="33"/>
        </w:rPr>
        <w:t xml:space="preserve"> Executive</w:t>
      </w:r>
      <w:r>
        <w:t xml:space="preserve"> </w:t>
      </w:r>
    </w:p>
    <w:p w14:paraId="05CE211A" w14:textId="77777777" w:rsidR="00CD397D" w:rsidRDefault="00105D7C">
      <w:pPr>
        <w:spacing w:after="324" w:line="259" w:lineRule="auto"/>
        <w:ind w:left="-5" w:hanging="10"/>
      </w:pPr>
      <w:r>
        <w:rPr>
          <w:sz w:val="25"/>
        </w:rPr>
        <w:t>Name of Seconder:</w:t>
      </w:r>
      <w:r>
        <w:t xml:space="preserve"> </w:t>
      </w:r>
      <w:r>
        <w:rPr>
          <w:rFonts w:ascii="Times New Roman" w:eastAsia="Times New Roman" w:hAnsi="Times New Roman" w:cs="Times New Roman"/>
          <w:sz w:val="32"/>
        </w:rPr>
        <w:t>Damien McCabe</w:t>
      </w:r>
    </w:p>
    <w:p w14:paraId="4FD89339" w14:textId="77777777" w:rsidR="00CD397D" w:rsidRDefault="00105D7C">
      <w:pPr>
        <w:spacing w:after="0" w:line="259" w:lineRule="auto"/>
        <w:ind w:left="0" w:firstLine="0"/>
      </w:pPr>
      <w:r>
        <w:rPr>
          <w:sz w:val="25"/>
        </w:rPr>
        <w:t>Policy updated on the 26th April 2023.</w:t>
      </w:r>
    </w:p>
    <w:sectPr w:rsidR="00CD397D">
      <w:pgSz w:w="11906" w:h="16838"/>
      <w:pgMar w:top="2236" w:right="1637" w:bottom="2045" w:left="128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97D"/>
    <w:rsid w:val="00105D7C"/>
    <w:rsid w:val="003537A8"/>
    <w:rsid w:val="003C0A6C"/>
    <w:rsid w:val="00AA0965"/>
    <w:rsid w:val="00CD397D"/>
    <w:rsid w:val="00CF0FB7"/>
    <w:rsid w:val="00D7692A"/>
    <w:rsid w:val="00DC34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6A1F"/>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3" w:line="241" w:lineRule="auto"/>
      <w:ind w:left="97" w:hanging="3"/>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pp.geckoform.com/public/" TargetMode="External"/><Relationship Id="rId3" Type="http://schemas.openxmlformats.org/officeDocument/2006/relationships/customXml" Target="../customXml/item3.xml"/><Relationship Id="rId7" Type="http://schemas.openxmlformats.org/officeDocument/2006/relationships/hyperlink" Target="https://app.geckoform.com/publ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398DE-02CA-4476-900F-AE7DF2615F7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76f59f-1954-4046-9bb2-a998b5de70f2"/>
    <ds:schemaRef ds:uri="http://purl.org/dc/elements/1.1/"/>
    <ds:schemaRef ds:uri="http://schemas.microsoft.com/office/2006/metadata/properties"/>
    <ds:schemaRef ds:uri="de5d0c21-17fd-49af-a483-69ec79951b96"/>
    <ds:schemaRef ds:uri="http://www.w3.org/XML/1998/namespace"/>
    <ds:schemaRef ds:uri="http://purl.org/dc/dcmitype/"/>
  </ds:schemaRefs>
</ds:datastoreItem>
</file>

<file path=customXml/itemProps2.xml><?xml version="1.0" encoding="utf-8"?>
<ds:datastoreItem xmlns:ds="http://schemas.openxmlformats.org/officeDocument/2006/customXml" ds:itemID="{0D29BDDE-332F-4180-B869-FC4553F239F6}">
  <ds:schemaRefs>
    <ds:schemaRef ds:uri="http://schemas.microsoft.com/sharepoint/v3/contenttype/forms"/>
  </ds:schemaRefs>
</ds:datastoreItem>
</file>

<file path=customXml/itemProps3.xml><?xml version="1.0" encoding="utf-8"?>
<ds:datastoreItem xmlns:ds="http://schemas.openxmlformats.org/officeDocument/2006/customXml" ds:itemID="{4A019D9E-85C6-4122-BDE3-4E64DA4F4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Francos, Mark</dc:creator>
  <cp:keywords/>
  <cp:lastModifiedBy>Mark Francos</cp:lastModifiedBy>
  <cp:revision>8</cp:revision>
  <dcterms:created xsi:type="dcterms:W3CDTF">2024-04-23T11:38:00Z</dcterms:created>
  <dcterms:modified xsi:type="dcterms:W3CDTF">2024-04-24T12:14:00Z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