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AAB4E" w14:textId="77777777" w:rsidR="00B431A9" w:rsidRDefault="00B431A9">
      <w:pPr>
        <w:rPr>
          <w:b/>
          <w:bCs/>
        </w:rPr>
      </w:pPr>
      <w:r w:rsidRPr="00B431A9">
        <w:rPr>
          <w:b/>
          <w:bCs/>
          <w:noProof/>
        </w:rPr>
        <w:drawing>
          <wp:inline distT="0" distB="0" distL="0" distR="0" wp14:anchorId="6C613CC0" wp14:editId="282B0D16">
            <wp:extent cx="1682789" cy="635001"/>
            <wp:effectExtent l="0" t="0" r="0" b="0"/>
            <wp:docPr id="16" name="Picture 15" descr="A picture containing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A0C7444-38AA-22B0-8B82-2AFAA403C43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 descr="A picture containing text&#10;&#10;Description automatically generated">
                      <a:extLst>
                        <a:ext uri="{FF2B5EF4-FFF2-40B4-BE49-F238E27FC236}">
                          <a16:creationId xmlns:a16="http://schemas.microsoft.com/office/drawing/2014/main" id="{BA0C7444-38AA-22B0-8B82-2AFAA403C439}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89" cy="635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31A9">
        <w:rPr>
          <w:b/>
          <w:bCs/>
        </w:rPr>
        <w:t xml:space="preserve">  </w:t>
      </w:r>
    </w:p>
    <w:p w14:paraId="2CFB516C" w14:textId="214F896D" w:rsidR="004908D7" w:rsidRPr="00B431A9" w:rsidRDefault="002D6363">
      <w:pPr>
        <w:rPr>
          <w:b/>
          <w:bCs/>
        </w:rPr>
      </w:pPr>
      <w:r w:rsidRPr="00B431A9">
        <w:rPr>
          <w:b/>
          <w:bCs/>
        </w:rPr>
        <w:t xml:space="preserve">UUSU Student Officer </w:t>
      </w:r>
      <w:r w:rsidR="00F01A24">
        <w:rPr>
          <w:b/>
          <w:bCs/>
        </w:rPr>
        <w:t xml:space="preserve">Monthly Report </w:t>
      </w:r>
      <w:r w:rsidRPr="00B431A9">
        <w:rPr>
          <w:b/>
          <w:bCs/>
        </w:rPr>
        <w:t>24/25</w:t>
      </w:r>
    </w:p>
    <w:p w14:paraId="0A578F4A" w14:textId="7C658D53" w:rsidR="002D6363" w:rsidRPr="00B431A9" w:rsidRDefault="002D6363">
      <w:pPr>
        <w:rPr>
          <w:b/>
          <w:bCs/>
        </w:rPr>
      </w:pPr>
      <w:r w:rsidRPr="00B431A9">
        <w:rPr>
          <w:b/>
          <w:bCs/>
        </w:rPr>
        <w:t>Name:</w:t>
      </w:r>
      <w:r w:rsidR="009B7078">
        <w:rPr>
          <w:b/>
          <w:bCs/>
        </w:rPr>
        <w:t xml:space="preserve"> Ree</w:t>
      </w:r>
      <w:r w:rsidR="00874F41">
        <w:rPr>
          <w:b/>
          <w:bCs/>
        </w:rPr>
        <w:t>ce Armstrong</w:t>
      </w:r>
    </w:p>
    <w:p w14:paraId="70B72B82" w14:textId="5A1FD2B5" w:rsidR="002D6363" w:rsidRPr="00B431A9" w:rsidRDefault="002D6363">
      <w:pPr>
        <w:rPr>
          <w:b/>
          <w:bCs/>
        </w:rPr>
      </w:pPr>
      <w:r w:rsidRPr="00B431A9">
        <w:rPr>
          <w:b/>
          <w:bCs/>
        </w:rPr>
        <w:t>Role:</w:t>
      </w:r>
      <w:r w:rsidR="00874F41">
        <w:rPr>
          <w:b/>
          <w:bCs/>
        </w:rPr>
        <w:t xml:space="preserve"> VP Magee / Acting president</w:t>
      </w:r>
    </w:p>
    <w:p w14:paraId="04A27A9E" w14:textId="13A30C12" w:rsidR="00F01A24" w:rsidRDefault="002D6363">
      <w:pPr>
        <w:rPr>
          <w:b/>
          <w:bCs/>
        </w:rPr>
      </w:pPr>
      <w:r w:rsidRPr="00B431A9">
        <w:rPr>
          <w:b/>
          <w:bCs/>
        </w:rPr>
        <w:t>Month:</w:t>
      </w:r>
      <w:r w:rsidR="009D4163">
        <w:rPr>
          <w:b/>
          <w:bCs/>
        </w:rPr>
        <w:t xml:space="preserve"> </w:t>
      </w:r>
    </w:p>
    <w:p w14:paraId="2114BF9A" w14:textId="7FCA0804" w:rsidR="00A506FF" w:rsidRPr="00F01A24" w:rsidRDefault="00B431A9">
      <w:pPr>
        <w:rPr>
          <w:b/>
          <w:bCs/>
        </w:rPr>
      </w:pPr>
      <w:r>
        <w:t>_____________________________________________________________________________________________________________________________________</w:t>
      </w:r>
    </w:p>
    <w:p w14:paraId="17F184EF" w14:textId="44449981" w:rsidR="002D6363" w:rsidRPr="00B431A9" w:rsidRDefault="2C3BE02C">
      <w:pPr>
        <w:rPr>
          <w:b/>
          <w:bCs/>
        </w:rPr>
      </w:pPr>
      <w:r w:rsidRPr="5CE8B51B">
        <w:rPr>
          <w:b/>
          <w:bCs/>
        </w:rPr>
        <w:t xml:space="preserve">Overview: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F01A24" w14:paraId="353A5E95" w14:textId="77777777" w:rsidTr="5CE8B51B">
        <w:tc>
          <w:tcPr>
            <w:tcW w:w="13948" w:type="dxa"/>
          </w:tcPr>
          <w:p w14:paraId="7D3062D7" w14:textId="77980971" w:rsidR="2C3BE02C" w:rsidRDefault="2C3BE02C" w:rsidP="5CE8B51B">
            <w:pPr>
              <w:rPr>
                <w:b/>
                <w:bCs/>
              </w:rPr>
            </w:pPr>
            <w:r w:rsidRPr="5CE8B51B">
              <w:rPr>
                <w:b/>
                <w:bCs/>
              </w:rPr>
              <w:t xml:space="preserve">I’ve decided to amend this aspect of my report with the current temporary change to my role within UUSU, at </w:t>
            </w:r>
            <w:r w:rsidR="0E286AAD" w:rsidRPr="5CE8B51B">
              <w:rPr>
                <w:b/>
                <w:bCs/>
              </w:rPr>
              <w:t>present,</w:t>
            </w:r>
            <w:r w:rsidRPr="5CE8B51B">
              <w:rPr>
                <w:b/>
                <w:bCs/>
              </w:rPr>
              <w:t xml:space="preserve"> due to UUSU Presidents extended leave</w:t>
            </w:r>
            <w:r w:rsidR="32230BC8" w:rsidRPr="5CE8B51B">
              <w:rPr>
                <w:b/>
                <w:bCs/>
              </w:rPr>
              <w:t xml:space="preserve"> I as deputy have led on certain tasks within presidency role. </w:t>
            </w:r>
          </w:p>
          <w:p w14:paraId="7D48040E" w14:textId="61051555" w:rsidR="32230BC8" w:rsidRDefault="32230BC8" w:rsidP="5CE8B51B">
            <w:pPr>
              <w:rPr>
                <w:b/>
                <w:bCs/>
              </w:rPr>
            </w:pPr>
            <w:r w:rsidRPr="5CE8B51B">
              <w:rPr>
                <w:b/>
                <w:bCs/>
              </w:rPr>
              <w:t>Our initial aim was to look at the presidency role and work wit</w:t>
            </w:r>
            <w:r w:rsidR="7966EEF1" w:rsidRPr="5CE8B51B">
              <w:rPr>
                <w:b/>
                <w:bCs/>
              </w:rPr>
              <w:t>h the officer team and staff on picking up on meetings which may be more relevant to the role</w:t>
            </w:r>
            <w:r w:rsidR="11A766FF" w:rsidRPr="5CE8B51B">
              <w:rPr>
                <w:b/>
                <w:bCs/>
              </w:rPr>
              <w:t xml:space="preserve"> in which they are working within. Most education-based meetings were delegated with Emily, sporting endeavours </w:t>
            </w:r>
            <w:proofErr w:type="spellStart"/>
            <w:r w:rsidR="11A766FF" w:rsidRPr="5CE8B51B">
              <w:rPr>
                <w:b/>
                <w:bCs/>
              </w:rPr>
              <w:t>connor</w:t>
            </w:r>
            <w:proofErr w:type="spellEnd"/>
            <w:r w:rsidR="11A766FF" w:rsidRPr="5CE8B51B">
              <w:rPr>
                <w:b/>
                <w:bCs/>
              </w:rPr>
              <w:t xml:space="preserve"> etc. </w:t>
            </w:r>
          </w:p>
          <w:p w14:paraId="2DE9E7EA" w14:textId="5CEFC53A" w:rsidR="5CE8B51B" w:rsidRDefault="5CE8B51B" w:rsidP="5CE8B51B">
            <w:pPr>
              <w:rPr>
                <w:b/>
                <w:bCs/>
              </w:rPr>
            </w:pPr>
          </w:p>
          <w:p w14:paraId="2DFB131B" w14:textId="729E7203" w:rsidR="11A766FF" w:rsidRDefault="11A766FF" w:rsidP="5CE8B51B">
            <w:pPr>
              <w:rPr>
                <w:b/>
                <w:bCs/>
              </w:rPr>
            </w:pPr>
            <w:r w:rsidRPr="5CE8B51B">
              <w:rPr>
                <w:b/>
                <w:bCs/>
              </w:rPr>
              <w:t xml:space="preserve">Also, within this we had a decision to make regarding the two-prong element to the </w:t>
            </w:r>
            <w:r w:rsidR="548B6C78" w:rsidRPr="5CE8B51B">
              <w:rPr>
                <w:b/>
                <w:bCs/>
              </w:rPr>
              <w:t>president's</w:t>
            </w:r>
            <w:r w:rsidRPr="5CE8B51B">
              <w:rPr>
                <w:b/>
                <w:bCs/>
              </w:rPr>
              <w:t xml:space="preserve"> role, one being a </w:t>
            </w:r>
            <w:r w:rsidR="063DCA76" w:rsidRPr="5CE8B51B">
              <w:rPr>
                <w:b/>
                <w:bCs/>
              </w:rPr>
              <w:t>pastoral</w:t>
            </w:r>
            <w:r w:rsidRPr="5CE8B51B">
              <w:rPr>
                <w:b/>
                <w:bCs/>
              </w:rPr>
              <w:t xml:space="preserve"> manager of the officer team and the other being the face or representation. I with the Interim head of membership decided </w:t>
            </w:r>
            <w:r w:rsidR="1E609506" w:rsidRPr="5CE8B51B">
              <w:rPr>
                <w:b/>
                <w:bCs/>
              </w:rPr>
              <w:t xml:space="preserve">what was most needed at the time was for myself to take on the </w:t>
            </w:r>
            <w:r w:rsidR="43CA4D30" w:rsidRPr="5CE8B51B">
              <w:rPr>
                <w:b/>
                <w:bCs/>
              </w:rPr>
              <w:t>pastoral</w:t>
            </w:r>
            <w:r w:rsidR="1E609506" w:rsidRPr="5CE8B51B">
              <w:rPr>
                <w:b/>
                <w:bCs/>
              </w:rPr>
              <w:t xml:space="preserve"> manager of the team, helping them complete their projects and ensuring overall wellbeing and mood was as optimal as it could be. We did this in the form of 1-2-1 meetings, catchups</w:t>
            </w:r>
            <w:r w:rsidR="14447D2B" w:rsidRPr="5CE8B51B">
              <w:rPr>
                <w:b/>
                <w:bCs/>
              </w:rPr>
              <w:t xml:space="preserve"> etc. I feel since the turn of </w:t>
            </w:r>
            <w:r w:rsidR="511CD412" w:rsidRPr="5CE8B51B">
              <w:rPr>
                <w:b/>
                <w:bCs/>
              </w:rPr>
              <w:t>Christmas</w:t>
            </w:r>
            <w:r w:rsidR="14447D2B" w:rsidRPr="5CE8B51B">
              <w:rPr>
                <w:b/>
                <w:bCs/>
              </w:rPr>
              <w:t xml:space="preserve"> the officer team have gelled exceptionally well under the circumstances and </w:t>
            </w:r>
            <w:proofErr w:type="spellStart"/>
            <w:r w:rsidR="14447D2B" w:rsidRPr="5CE8B51B">
              <w:rPr>
                <w:b/>
                <w:bCs/>
              </w:rPr>
              <w:t>i</w:t>
            </w:r>
            <w:proofErr w:type="spellEnd"/>
            <w:r w:rsidR="14447D2B" w:rsidRPr="5CE8B51B">
              <w:rPr>
                <w:b/>
                <w:bCs/>
              </w:rPr>
              <w:t xml:space="preserve"> can only thank them for the hard work and teamwork abilities they all presented in a great manner. </w:t>
            </w:r>
          </w:p>
          <w:p w14:paraId="5A8552F6" w14:textId="4C1CBA34" w:rsidR="5CE8B51B" w:rsidRDefault="5CE8B51B" w:rsidP="5CE8B51B">
            <w:pPr>
              <w:rPr>
                <w:b/>
                <w:bCs/>
              </w:rPr>
            </w:pPr>
          </w:p>
          <w:p w14:paraId="20BD4625" w14:textId="6DB071D5" w:rsidR="5CE8B51B" w:rsidRDefault="5CE8B51B" w:rsidP="5CE8B51B">
            <w:pPr>
              <w:rPr>
                <w:b/>
                <w:bCs/>
              </w:rPr>
            </w:pPr>
          </w:p>
          <w:p w14:paraId="1CEF21BF" w14:textId="377957A7" w:rsidR="00E41AA9" w:rsidRDefault="52B218C0">
            <w:pPr>
              <w:rPr>
                <w:b/>
                <w:bCs/>
              </w:rPr>
            </w:pPr>
            <w:r w:rsidRPr="5CE8B51B">
              <w:rPr>
                <w:b/>
                <w:bCs/>
              </w:rPr>
              <w:t>In regard to</w:t>
            </w:r>
            <w:r w:rsidR="2F93798F" w:rsidRPr="5CE8B51B">
              <w:rPr>
                <w:b/>
                <w:bCs/>
              </w:rPr>
              <w:t xml:space="preserve"> advocacy and representation,</w:t>
            </w:r>
            <w:r w:rsidR="7F2DAD1A" w:rsidRPr="5CE8B51B">
              <w:rPr>
                <w:rFonts w:ascii="Aptos" w:eastAsia="Aptos" w:hAnsi="Aptos" w:cs="Aptos"/>
                <w:lang w:val="en-US"/>
              </w:rPr>
              <w:t xml:space="preserve"> </w:t>
            </w:r>
            <w:r w:rsidR="2F93798F" w:rsidRPr="5CE8B51B">
              <w:rPr>
                <w:b/>
                <w:bCs/>
              </w:rPr>
              <w:t xml:space="preserve">we </w:t>
            </w:r>
            <w:r w:rsidR="5A91305B" w:rsidRPr="5CE8B51B">
              <w:rPr>
                <w:b/>
                <w:bCs/>
              </w:rPr>
              <w:t>haven't</w:t>
            </w:r>
            <w:r w:rsidR="2F93798F" w:rsidRPr="5CE8B51B">
              <w:rPr>
                <w:b/>
                <w:bCs/>
              </w:rPr>
              <w:t xml:space="preserve"> neglected this aspect to the r</w:t>
            </w:r>
            <w:r w:rsidR="0048AA51" w:rsidRPr="5CE8B51B">
              <w:rPr>
                <w:b/>
                <w:bCs/>
              </w:rPr>
              <w:t>ole as it is vital for UUSU. We have agreed to split this geographically</w:t>
            </w:r>
            <w:r w:rsidR="71A2A0F4" w:rsidRPr="5CE8B51B">
              <w:rPr>
                <w:b/>
                <w:bCs/>
              </w:rPr>
              <w:t xml:space="preserve"> with Myself picking up on all needs in the </w:t>
            </w:r>
            <w:r w:rsidR="23ACEAAC" w:rsidRPr="5CE8B51B">
              <w:rPr>
                <w:b/>
                <w:bCs/>
              </w:rPr>
              <w:t>Northwest</w:t>
            </w:r>
            <w:r w:rsidR="71A2A0F4" w:rsidRPr="5CE8B51B">
              <w:rPr>
                <w:b/>
                <w:bCs/>
              </w:rPr>
              <w:t xml:space="preserve"> and VP Education picking up on all needs in the greater </w:t>
            </w:r>
            <w:r w:rsidR="7790AB8A" w:rsidRPr="5CE8B51B">
              <w:rPr>
                <w:b/>
                <w:bCs/>
              </w:rPr>
              <w:t>Belfast</w:t>
            </w:r>
            <w:r w:rsidR="71A2A0F4" w:rsidRPr="5CE8B51B">
              <w:rPr>
                <w:b/>
                <w:bCs/>
              </w:rPr>
              <w:t xml:space="preserve"> area. </w:t>
            </w:r>
          </w:p>
          <w:p w14:paraId="51498388" w14:textId="1953B173" w:rsidR="5CE8B51B" w:rsidRDefault="5CE8B51B" w:rsidP="5CE8B51B">
            <w:pPr>
              <w:rPr>
                <w:b/>
                <w:bCs/>
              </w:rPr>
            </w:pPr>
          </w:p>
          <w:p w14:paraId="1B2D7800" w14:textId="4B01BB8C" w:rsidR="047A6FFE" w:rsidRDefault="047A6FFE" w:rsidP="5CE8B51B">
            <w:pPr>
              <w:rPr>
                <w:b/>
                <w:bCs/>
              </w:rPr>
            </w:pPr>
            <w:r w:rsidRPr="5CE8B51B">
              <w:rPr>
                <w:b/>
                <w:bCs/>
              </w:rPr>
              <w:t xml:space="preserve">We felt this was the best approach to take at the given time on a short term duration as we are unaware of when the president will be back. </w:t>
            </w:r>
          </w:p>
          <w:p w14:paraId="1C86D276" w14:textId="4ADCC1E1" w:rsidR="5CE8B51B" w:rsidRDefault="5CE8B51B" w:rsidP="5CE8B51B">
            <w:pPr>
              <w:rPr>
                <w:b/>
                <w:bCs/>
              </w:rPr>
            </w:pPr>
          </w:p>
          <w:p w14:paraId="642DE129" w14:textId="39270663" w:rsidR="047A6FFE" w:rsidRDefault="047A6FFE" w:rsidP="5CE8B51B">
            <w:pPr>
              <w:rPr>
                <w:b/>
                <w:bCs/>
              </w:rPr>
            </w:pPr>
            <w:r w:rsidRPr="5CE8B51B">
              <w:rPr>
                <w:b/>
                <w:bCs/>
              </w:rPr>
              <w:lastRenderedPageBreak/>
              <w:t xml:space="preserve">Verbal update to follow at SC </w:t>
            </w:r>
          </w:p>
          <w:p w14:paraId="3364987A" w14:textId="77777777" w:rsidR="00F01A24" w:rsidRDefault="00F01A24">
            <w:pPr>
              <w:rPr>
                <w:b/>
                <w:bCs/>
              </w:rPr>
            </w:pPr>
          </w:p>
        </w:tc>
      </w:tr>
    </w:tbl>
    <w:p w14:paraId="28B7A5BA" w14:textId="65D8C621" w:rsidR="5CE8B51B" w:rsidRDefault="5CE8B51B" w:rsidP="5CE8B51B">
      <w:pPr>
        <w:rPr>
          <w:b/>
          <w:bCs/>
        </w:rPr>
      </w:pPr>
    </w:p>
    <w:p w14:paraId="1ABEA099" w14:textId="6A9468FC" w:rsidR="00F01A24" w:rsidRPr="00B431A9" w:rsidRDefault="002D6363" w:rsidP="5CE8B51B">
      <w:pPr>
        <w:rPr>
          <w:b/>
          <w:bCs/>
        </w:rPr>
      </w:pPr>
      <w:r w:rsidRPr="5CE8B51B">
        <w:rPr>
          <w:b/>
          <w:bCs/>
        </w:rPr>
        <w:t>Campaign</w:t>
      </w:r>
      <w:r w:rsidR="00A506FF" w:rsidRPr="5CE8B51B">
        <w:rPr>
          <w:b/>
          <w:bCs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F01A24" w14:paraId="3024D77A" w14:textId="77777777" w:rsidTr="5CE8B51B">
        <w:tc>
          <w:tcPr>
            <w:tcW w:w="13948" w:type="dxa"/>
          </w:tcPr>
          <w:p w14:paraId="3490DDE7" w14:textId="0F282974" w:rsidR="00F01A24" w:rsidRDefault="4FBBE4F8" w:rsidP="5CE8B51B">
            <w:pPr>
              <w:rPr>
                <w:b/>
                <w:bCs/>
              </w:rPr>
            </w:pPr>
            <w:r w:rsidRPr="5CE8B51B">
              <w:rPr>
                <w:b/>
                <w:bCs/>
              </w:rPr>
              <w:t>RAG</w:t>
            </w:r>
            <w:r w:rsidR="0C7901D6" w:rsidRPr="5CE8B51B">
              <w:rPr>
                <w:b/>
                <w:bCs/>
              </w:rPr>
              <w:t xml:space="preserve">: </w:t>
            </w:r>
            <w:r w:rsidRPr="5CE8B51B">
              <w:rPr>
                <w:b/>
                <w:bCs/>
              </w:rPr>
              <w:t xml:space="preserve">Raise and Giving week, this has been brought back this year by the UUSU VP S&amp;W </w:t>
            </w:r>
            <w:r w:rsidR="22B3D69A" w:rsidRPr="5CE8B51B">
              <w:rPr>
                <w:b/>
                <w:bCs/>
              </w:rPr>
              <w:t xml:space="preserve">with all officers behind the approach. </w:t>
            </w:r>
          </w:p>
          <w:p w14:paraId="2D14B1FE" w14:textId="09328CC4" w:rsidR="3FB01525" w:rsidRDefault="3FB01525" w:rsidP="5CE8B51B">
            <w:pPr>
              <w:rPr>
                <w:b/>
                <w:bCs/>
              </w:rPr>
            </w:pPr>
            <w:r w:rsidRPr="5CE8B51B">
              <w:rPr>
                <w:b/>
                <w:bCs/>
              </w:rPr>
              <w:t xml:space="preserve">At Magee, we decided our Charity for this would be Oddballs Foundation, a charity to raise awareness for Testicular Cancer. </w:t>
            </w:r>
          </w:p>
          <w:p w14:paraId="060EC4E6" w14:textId="361E1488" w:rsidR="3FB01525" w:rsidRDefault="3FB01525" w:rsidP="5CE8B51B">
            <w:pPr>
              <w:rPr>
                <w:b/>
                <w:bCs/>
              </w:rPr>
            </w:pPr>
            <w:r w:rsidRPr="5CE8B51B">
              <w:rPr>
                <w:b/>
                <w:bCs/>
              </w:rPr>
              <w:t xml:space="preserve">We held </w:t>
            </w:r>
            <w:r w:rsidR="5B8A0428" w:rsidRPr="5CE8B51B">
              <w:rPr>
                <w:b/>
                <w:bCs/>
              </w:rPr>
              <w:t>multiple</w:t>
            </w:r>
            <w:r w:rsidRPr="5CE8B51B">
              <w:rPr>
                <w:b/>
                <w:bCs/>
              </w:rPr>
              <w:t xml:space="preserve"> events </w:t>
            </w:r>
            <w:r w:rsidR="7E8BD205" w:rsidRPr="5CE8B51B">
              <w:rPr>
                <w:b/>
                <w:bCs/>
              </w:rPr>
              <w:t>every day</w:t>
            </w:r>
            <w:r w:rsidRPr="5CE8B51B">
              <w:rPr>
                <w:b/>
                <w:bCs/>
              </w:rPr>
              <w:t xml:space="preserve"> from Monday to </w:t>
            </w:r>
            <w:r w:rsidR="359AE6B3" w:rsidRPr="5CE8B51B">
              <w:rPr>
                <w:b/>
                <w:bCs/>
              </w:rPr>
              <w:t>Thursday</w:t>
            </w:r>
            <w:r w:rsidRPr="5CE8B51B">
              <w:rPr>
                <w:b/>
                <w:bCs/>
              </w:rPr>
              <w:t xml:space="preserve"> to 1. Raise awareness or 2. Raise funds for the charity. Final numbers still to be </w:t>
            </w:r>
            <w:r w:rsidR="4D7D9711" w:rsidRPr="5CE8B51B">
              <w:rPr>
                <w:b/>
                <w:bCs/>
              </w:rPr>
              <w:t>confirmed,</w:t>
            </w:r>
            <w:r w:rsidRPr="5CE8B51B">
              <w:rPr>
                <w:b/>
                <w:bCs/>
              </w:rPr>
              <w:t xml:space="preserve"> however we noticed a better uptake in engagement with the daytime events. </w:t>
            </w:r>
          </w:p>
          <w:p w14:paraId="0015F59E" w14:textId="786A92D8" w:rsidR="42B44EEB" w:rsidRDefault="42B44EEB" w:rsidP="5CE8B51B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5CE8B51B">
              <w:rPr>
                <w:b/>
                <w:bCs/>
              </w:rPr>
              <w:t xml:space="preserve">We, as an officer team will do a review on </w:t>
            </w:r>
            <w:r w:rsidR="7C5BE378" w:rsidRPr="5CE8B51B">
              <w:rPr>
                <w:b/>
                <w:bCs/>
              </w:rPr>
              <w:t>these over next coming weeks</w:t>
            </w:r>
            <w:r w:rsidRPr="5CE8B51B">
              <w:rPr>
                <w:b/>
                <w:bCs/>
              </w:rPr>
              <w:t xml:space="preserve"> </w:t>
            </w:r>
            <w:r w:rsidR="55CBBB11" w:rsidRPr="5CE8B51B">
              <w:rPr>
                <w:b/>
                <w:bCs/>
              </w:rPr>
              <w:t>to</w:t>
            </w:r>
            <w:r w:rsidRPr="5CE8B51B">
              <w:rPr>
                <w:b/>
                <w:bCs/>
              </w:rPr>
              <w:t xml:space="preserve"> set solid foundations for the next team if they decide to do a RAG week</w:t>
            </w:r>
          </w:p>
          <w:p w14:paraId="3D3E366F" w14:textId="2B9A16A7" w:rsidR="00F01A24" w:rsidRDefault="3E2B8E83" w:rsidP="5CE8B51B">
            <w:pPr>
              <w:rPr>
                <w:b/>
                <w:bCs/>
              </w:rPr>
            </w:pPr>
            <w:r w:rsidRPr="5CE8B51B">
              <w:rPr>
                <w:b/>
                <w:bCs/>
              </w:rPr>
              <w:t>SHAG</w:t>
            </w:r>
            <w:r w:rsidR="424F31BA" w:rsidRPr="5CE8B51B">
              <w:rPr>
                <w:b/>
                <w:bCs/>
              </w:rPr>
              <w:t>:</w:t>
            </w:r>
            <w:r w:rsidR="42FB05B0" w:rsidRPr="5CE8B51B">
              <w:rPr>
                <w:b/>
                <w:bCs/>
              </w:rPr>
              <w:t xml:space="preserve"> </w:t>
            </w:r>
            <w:r w:rsidR="041165D6" w:rsidRPr="5CE8B51B">
              <w:rPr>
                <w:b/>
                <w:bCs/>
              </w:rPr>
              <w:t>S</w:t>
            </w:r>
            <w:r w:rsidR="1E49A496" w:rsidRPr="5CE8B51B">
              <w:rPr>
                <w:b/>
                <w:bCs/>
              </w:rPr>
              <w:t>e</w:t>
            </w:r>
            <w:r w:rsidR="041165D6" w:rsidRPr="5CE8B51B">
              <w:rPr>
                <w:b/>
                <w:bCs/>
              </w:rPr>
              <w:t xml:space="preserve">xual Health and Guidance week, Annual SHAG Week </w:t>
            </w:r>
            <w:r w:rsidR="47BAC0B6" w:rsidRPr="5CE8B51B">
              <w:rPr>
                <w:b/>
                <w:bCs/>
              </w:rPr>
              <w:t>occurred</w:t>
            </w:r>
            <w:r w:rsidR="041165D6" w:rsidRPr="5CE8B51B">
              <w:rPr>
                <w:b/>
                <w:bCs/>
              </w:rPr>
              <w:t xml:space="preserve"> last week, all events went well on each campus with Sex Toy Bingo being the big one. (Didn</w:t>
            </w:r>
            <w:r w:rsidR="5E2DC4A9" w:rsidRPr="5CE8B51B">
              <w:rPr>
                <w:b/>
                <w:bCs/>
              </w:rPr>
              <w:t>’</w:t>
            </w:r>
            <w:r w:rsidR="041165D6" w:rsidRPr="5CE8B51B">
              <w:rPr>
                <w:b/>
                <w:bCs/>
              </w:rPr>
              <w:t xml:space="preserve">t mean to make the </w:t>
            </w:r>
            <w:r w:rsidR="6590635B" w:rsidRPr="5CE8B51B">
              <w:rPr>
                <w:b/>
                <w:bCs/>
              </w:rPr>
              <w:t>joke out of this)</w:t>
            </w:r>
            <w:r w:rsidR="7C6F1710" w:rsidRPr="5CE8B51B">
              <w:rPr>
                <w:b/>
                <w:bCs/>
              </w:rPr>
              <w:t>.</w:t>
            </w:r>
            <w:r w:rsidR="6B5AE8B1" w:rsidRPr="5CE8B51B">
              <w:rPr>
                <w:b/>
                <w:bCs/>
              </w:rPr>
              <w:t xml:space="preserve"> </w:t>
            </w:r>
          </w:p>
          <w:p w14:paraId="60838226" w14:textId="2B17A066" w:rsidR="00F01A24" w:rsidRDefault="00F01A24" w:rsidP="5CE8B51B">
            <w:pPr>
              <w:rPr>
                <w:b/>
                <w:bCs/>
              </w:rPr>
            </w:pPr>
          </w:p>
        </w:tc>
      </w:tr>
    </w:tbl>
    <w:p w14:paraId="4D3E3A6A" w14:textId="77777777" w:rsidR="00F01A24" w:rsidRDefault="00F01A24">
      <w:pPr>
        <w:rPr>
          <w:b/>
          <w:bCs/>
        </w:rPr>
      </w:pPr>
      <w:r>
        <w:rPr>
          <w:b/>
          <w:bCs/>
        </w:rPr>
        <w:br w:type="page"/>
      </w:r>
    </w:p>
    <w:p w14:paraId="20E8617C" w14:textId="54188F4C" w:rsidR="002D6363" w:rsidRDefault="002D6363">
      <w:pPr>
        <w:rPr>
          <w:b/>
          <w:bCs/>
        </w:rPr>
      </w:pPr>
      <w:r w:rsidRPr="00B431A9">
        <w:rPr>
          <w:b/>
          <w:bCs/>
        </w:rPr>
        <w:lastRenderedPageBreak/>
        <w:t>Polic</w:t>
      </w:r>
      <w:r w:rsidR="00A506FF" w:rsidRPr="00B431A9">
        <w:rPr>
          <w:b/>
          <w:bCs/>
        </w:rPr>
        <w:t>y wor</w:t>
      </w:r>
      <w:r w:rsidR="00B431A9" w:rsidRPr="00B431A9">
        <w:rPr>
          <w:b/>
          <w:bCs/>
        </w:rPr>
        <w:t>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6042"/>
        <w:gridCol w:w="4650"/>
      </w:tblGrid>
      <w:tr w:rsidR="00F01A24" w14:paraId="04E94D4D" w14:textId="77777777" w:rsidTr="5CE8B51B">
        <w:tc>
          <w:tcPr>
            <w:tcW w:w="3256" w:type="dxa"/>
          </w:tcPr>
          <w:p w14:paraId="0203641F" w14:textId="658728CA" w:rsidR="00F01A24" w:rsidRDefault="00F01A24">
            <w:r>
              <w:t>Policy Name</w:t>
            </w:r>
          </w:p>
        </w:tc>
        <w:tc>
          <w:tcPr>
            <w:tcW w:w="6042" w:type="dxa"/>
          </w:tcPr>
          <w:p w14:paraId="5724A47F" w14:textId="2BAF8310" w:rsidR="00F01A24" w:rsidRDefault="00F01A24">
            <w:r>
              <w:t>Update</w:t>
            </w:r>
          </w:p>
        </w:tc>
        <w:tc>
          <w:tcPr>
            <w:tcW w:w="4650" w:type="dxa"/>
          </w:tcPr>
          <w:p w14:paraId="33C76E90" w14:textId="2C0EEFA0" w:rsidR="00F01A24" w:rsidRDefault="00F01A24">
            <w:r>
              <w:t xml:space="preserve">Actions </w:t>
            </w:r>
          </w:p>
        </w:tc>
      </w:tr>
      <w:tr w:rsidR="00F01A24" w14:paraId="64EA2BFE" w14:textId="77777777" w:rsidTr="5CE8B51B">
        <w:tc>
          <w:tcPr>
            <w:tcW w:w="3256" w:type="dxa"/>
          </w:tcPr>
          <w:p w14:paraId="0547454A" w14:textId="2F455D23" w:rsidR="00F01A24" w:rsidRDefault="002A3DB9">
            <w:r>
              <w:t>KWAF</w:t>
            </w:r>
          </w:p>
        </w:tc>
        <w:tc>
          <w:tcPr>
            <w:tcW w:w="6042" w:type="dxa"/>
          </w:tcPr>
          <w:p w14:paraId="1A39D1D8" w14:textId="61C3BF3B" w:rsidR="00F01A24" w:rsidRDefault="776BE6A2">
            <w:r>
              <w:t>Verbal update to follow</w:t>
            </w:r>
          </w:p>
        </w:tc>
        <w:tc>
          <w:tcPr>
            <w:tcW w:w="4650" w:type="dxa"/>
          </w:tcPr>
          <w:p w14:paraId="37341A85" w14:textId="77777777" w:rsidR="00F01A24" w:rsidRDefault="00F01A24"/>
        </w:tc>
      </w:tr>
      <w:tr w:rsidR="00F01A24" w14:paraId="73631FFA" w14:textId="77777777" w:rsidTr="5CE8B51B">
        <w:tc>
          <w:tcPr>
            <w:tcW w:w="3256" w:type="dxa"/>
          </w:tcPr>
          <w:p w14:paraId="61932E72" w14:textId="77777777" w:rsidR="00F01A24" w:rsidRDefault="00F01A24"/>
        </w:tc>
        <w:tc>
          <w:tcPr>
            <w:tcW w:w="6042" w:type="dxa"/>
          </w:tcPr>
          <w:p w14:paraId="6669B18A" w14:textId="77777777" w:rsidR="00F01A24" w:rsidRDefault="00F01A24"/>
        </w:tc>
        <w:tc>
          <w:tcPr>
            <w:tcW w:w="4650" w:type="dxa"/>
          </w:tcPr>
          <w:p w14:paraId="7FCCEB12" w14:textId="77777777" w:rsidR="00F01A24" w:rsidRDefault="00F01A24"/>
        </w:tc>
      </w:tr>
      <w:tr w:rsidR="00F01A24" w14:paraId="7534E09C" w14:textId="77777777" w:rsidTr="5CE8B51B">
        <w:tc>
          <w:tcPr>
            <w:tcW w:w="3256" w:type="dxa"/>
          </w:tcPr>
          <w:p w14:paraId="06A69AA6" w14:textId="77777777" w:rsidR="00F01A24" w:rsidRDefault="00F01A24"/>
        </w:tc>
        <w:tc>
          <w:tcPr>
            <w:tcW w:w="6042" w:type="dxa"/>
          </w:tcPr>
          <w:p w14:paraId="408790F2" w14:textId="77777777" w:rsidR="00F01A24" w:rsidRDefault="00F01A24"/>
        </w:tc>
        <w:tc>
          <w:tcPr>
            <w:tcW w:w="4650" w:type="dxa"/>
          </w:tcPr>
          <w:p w14:paraId="2BD0680F" w14:textId="77777777" w:rsidR="00F01A24" w:rsidRDefault="00F01A24"/>
        </w:tc>
      </w:tr>
      <w:tr w:rsidR="00F01A24" w14:paraId="0803D9AF" w14:textId="77777777" w:rsidTr="5CE8B51B">
        <w:tc>
          <w:tcPr>
            <w:tcW w:w="3256" w:type="dxa"/>
          </w:tcPr>
          <w:p w14:paraId="0899C6B9" w14:textId="77777777" w:rsidR="00F01A24" w:rsidRDefault="00F01A24"/>
        </w:tc>
        <w:tc>
          <w:tcPr>
            <w:tcW w:w="6042" w:type="dxa"/>
          </w:tcPr>
          <w:p w14:paraId="0E69590A" w14:textId="77777777" w:rsidR="00F01A24" w:rsidRDefault="00F01A24"/>
        </w:tc>
        <w:tc>
          <w:tcPr>
            <w:tcW w:w="4650" w:type="dxa"/>
          </w:tcPr>
          <w:p w14:paraId="7A898017" w14:textId="77777777" w:rsidR="00F01A24" w:rsidRDefault="00F01A24"/>
        </w:tc>
      </w:tr>
      <w:tr w:rsidR="00F01A24" w14:paraId="2E39E024" w14:textId="77777777" w:rsidTr="5CE8B51B">
        <w:tc>
          <w:tcPr>
            <w:tcW w:w="3256" w:type="dxa"/>
          </w:tcPr>
          <w:p w14:paraId="16C2D4A3" w14:textId="77777777" w:rsidR="00F01A24" w:rsidRDefault="00F01A24"/>
        </w:tc>
        <w:tc>
          <w:tcPr>
            <w:tcW w:w="6042" w:type="dxa"/>
          </w:tcPr>
          <w:p w14:paraId="4B641E52" w14:textId="77777777" w:rsidR="00F01A24" w:rsidRDefault="00F01A24"/>
        </w:tc>
        <w:tc>
          <w:tcPr>
            <w:tcW w:w="4650" w:type="dxa"/>
          </w:tcPr>
          <w:p w14:paraId="5AEC16F7" w14:textId="77777777" w:rsidR="00F01A24" w:rsidRDefault="00F01A24"/>
        </w:tc>
      </w:tr>
    </w:tbl>
    <w:p w14:paraId="783763C0" w14:textId="77777777" w:rsidR="002D6363" w:rsidRDefault="002D6363"/>
    <w:p w14:paraId="4F2D197A" w14:textId="68FA5FD6" w:rsidR="003233F5" w:rsidRPr="00A506FF" w:rsidRDefault="00A506FF" w:rsidP="003233F5">
      <w:pPr>
        <w:rPr>
          <w:b/>
          <w:bCs/>
        </w:rPr>
      </w:pPr>
      <w:r w:rsidRPr="00A506FF">
        <w:rPr>
          <w:b/>
          <w:bCs/>
        </w:rPr>
        <w:t>Membership Outreach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1"/>
        <w:gridCol w:w="2969"/>
        <w:gridCol w:w="1559"/>
        <w:gridCol w:w="7027"/>
      </w:tblGrid>
      <w:tr w:rsidR="00A506FF" w14:paraId="4FFFE5A6" w14:textId="6837FF67" w:rsidTr="5CE8B51B">
        <w:trPr>
          <w:trHeight w:val="252"/>
        </w:trPr>
        <w:tc>
          <w:tcPr>
            <w:tcW w:w="2271" w:type="dxa"/>
          </w:tcPr>
          <w:p w14:paraId="7209175C" w14:textId="28FAB8A5" w:rsidR="00A506FF" w:rsidRDefault="00A506FF" w:rsidP="003233F5">
            <w:r>
              <w:t>Date</w:t>
            </w:r>
          </w:p>
        </w:tc>
        <w:tc>
          <w:tcPr>
            <w:tcW w:w="2969" w:type="dxa"/>
          </w:tcPr>
          <w:p w14:paraId="61D22260" w14:textId="1C3EC568" w:rsidR="00A506FF" w:rsidRDefault="00F01A24" w:rsidP="003233F5">
            <w:r>
              <w:t>Method of engagement</w:t>
            </w:r>
          </w:p>
        </w:tc>
        <w:tc>
          <w:tcPr>
            <w:tcW w:w="1559" w:type="dxa"/>
          </w:tcPr>
          <w:p w14:paraId="557DA3C0" w14:textId="7D06BEFB" w:rsidR="00A506FF" w:rsidRDefault="00A506FF" w:rsidP="003233F5">
            <w:r>
              <w:t>Theme</w:t>
            </w:r>
          </w:p>
        </w:tc>
        <w:tc>
          <w:tcPr>
            <w:tcW w:w="7027" w:type="dxa"/>
          </w:tcPr>
          <w:p w14:paraId="474E04FC" w14:textId="6989A81D" w:rsidR="00A506FF" w:rsidRDefault="00A506FF" w:rsidP="003233F5">
            <w:r>
              <w:t xml:space="preserve">Summary </w:t>
            </w:r>
            <w:r w:rsidR="00F01A24">
              <w:t>of feedback &amp; actions if needed</w:t>
            </w:r>
          </w:p>
        </w:tc>
      </w:tr>
      <w:tr w:rsidR="00A506FF" w14:paraId="5A325A24" w14:textId="172206F9" w:rsidTr="5CE8B51B">
        <w:trPr>
          <w:trHeight w:val="252"/>
        </w:trPr>
        <w:tc>
          <w:tcPr>
            <w:tcW w:w="2271" w:type="dxa"/>
          </w:tcPr>
          <w:p w14:paraId="2719F689" w14:textId="310D4EF3" w:rsidR="00A506FF" w:rsidRDefault="002A3DB9" w:rsidP="003233F5">
            <w:r>
              <w:t>Brew Mondays</w:t>
            </w:r>
          </w:p>
        </w:tc>
        <w:tc>
          <w:tcPr>
            <w:tcW w:w="2969" w:type="dxa"/>
          </w:tcPr>
          <w:p w14:paraId="2A13A875" w14:textId="62459CCE" w:rsidR="00A506FF" w:rsidRDefault="4CE80066" w:rsidP="003233F5">
            <w:r>
              <w:t xml:space="preserve">Distributing coffee tea etc to students on Monday mornings in Magee Library </w:t>
            </w:r>
          </w:p>
        </w:tc>
        <w:tc>
          <w:tcPr>
            <w:tcW w:w="1559" w:type="dxa"/>
          </w:tcPr>
          <w:p w14:paraId="4F325D4E" w14:textId="77777777" w:rsidR="00A506FF" w:rsidRDefault="00A506FF" w:rsidP="003233F5"/>
        </w:tc>
        <w:tc>
          <w:tcPr>
            <w:tcW w:w="7027" w:type="dxa"/>
          </w:tcPr>
          <w:p w14:paraId="0F72469E" w14:textId="77777777" w:rsidR="00A506FF" w:rsidRDefault="00A506FF" w:rsidP="003233F5"/>
        </w:tc>
      </w:tr>
      <w:tr w:rsidR="00A506FF" w14:paraId="1F6F8EC1" w14:textId="2E0BCBCE" w:rsidTr="5CE8B51B">
        <w:trPr>
          <w:trHeight w:val="252"/>
        </w:trPr>
        <w:tc>
          <w:tcPr>
            <w:tcW w:w="2271" w:type="dxa"/>
          </w:tcPr>
          <w:p w14:paraId="58B90AFE" w14:textId="54245FD1" w:rsidR="00A506FF" w:rsidRDefault="002C4D90" w:rsidP="003233F5">
            <w:r>
              <w:t>RAG WEEK events</w:t>
            </w:r>
          </w:p>
        </w:tc>
        <w:tc>
          <w:tcPr>
            <w:tcW w:w="2969" w:type="dxa"/>
          </w:tcPr>
          <w:p w14:paraId="4DE78C09" w14:textId="02C0EC1A" w:rsidR="00A506FF" w:rsidRDefault="7CD38592" w:rsidP="003233F5">
            <w:r>
              <w:t>Day time and evening events</w:t>
            </w:r>
          </w:p>
        </w:tc>
        <w:tc>
          <w:tcPr>
            <w:tcW w:w="1559" w:type="dxa"/>
          </w:tcPr>
          <w:p w14:paraId="46F42656" w14:textId="77777777" w:rsidR="00A506FF" w:rsidRDefault="00A506FF" w:rsidP="003233F5"/>
        </w:tc>
        <w:tc>
          <w:tcPr>
            <w:tcW w:w="7027" w:type="dxa"/>
          </w:tcPr>
          <w:p w14:paraId="15965E5A" w14:textId="77777777" w:rsidR="00A506FF" w:rsidRDefault="00A506FF" w:rsidP="003233F5"/>
        </w:tc>
      </w:tr>
      <w:tr w:rsidR="00F01A24" w14:paraId="6FF13B52" w14:textId="77777777" w:rsidTr="5CE8B51B">
        <w:trPr>
          <w:trHeight w:val="252"/>
        </w:trPr>
        <w:tc>
          <w:tcPr>
            <w:tcW w:w="2271" w:type="dxa"/>
          </w:tcPr>
          <w:p w14:paraId="0BA6A0C8" w14:textId="6C8909F1" w:rsidR="00F01A24" w:rsidRDefault="002C4D90" w:rsidP="003233F5">
            <w:r>
              <w:t>SHAG WEEK Events</w:t>
            </w:r>
          </w:p>
        </w:tc>
        <w:tc>
          <w:tcPr>
            <w:tcW w:w="2969" w:type="dxa"/>
          </w:tcPr>
          <w:p w14:paraId="1272D32E" w14:textId="1D122A16" w:rsidR="00F01A24" w:rsidRDefault="69171E65" w:rsidP="003233F5">
            <w:r>
              <w:t>Day time and evening events</w:t>
            </w:r>
          </w:p>
        </w:tc>
        <w:tc>
          <w:tcPr>
            <w:tcW w:w="1559" w:type="dxa"/>
          </w:tcPr>
          <w:p w14:paraId="5A1C39DE" w14:textId="77777777" w:rsidR="00F01A24" w:rsidRDefault="00F01A24" w:rsidP="003233F5"/>
        </w:tc>
        <w:tc>
          <w:tcPr>
            <w:tcW w:w="7027" w:type="dxa"/>
          </w:tcPr>
          <w:p w14:paraId="07E4CF4C" w14:textId="77777777" w:rsidR="00F01A24" w:rsidRDefault="00F01A24" w:rsidP="003233F5"/>
        </w:tc>
      </w:tr>
      <w:tr w:rsidR="00F01A24" w14:paraId="6FB48701" w14:textId="77777777" w:rsidTr="5CE8B51B">
        <w:trPr>
          <w:trHeight w:val="252"/>
        </w:trPr>
        <w:tc>
          <w:tcPr>
            <w:tcW w:w="2271" w:type="dxa"/>
          </w:tcPr>
          <w:p w14:paraId="147DB925" w14:textId="68179020" w:rsidR="00F01A24" w:rsidRDefault="002C4D90" w:rsidP="003233F5">
            <w:r>
              <w:t>Christmas events</w:t>
            </w:r>
          </w:p>
        </w:tc>
        <w:tc>
          <w:tcPr>
            <w:tcW w:w="2969" w:type="dxa"/>
          </w:tcPr>
          <w:p w14:paraId="363479C3" w14:textId="102A1005" w:rsidR="00F01A24" w:rsidRDefault="0DB74368" w:rsidP="003233F5">
            <w:r>
              <w:t>Day time events</w:t>
            </w:r>
          </w:p>
        </w:tc>
        <w:tc>
          <w:tcPr>
            <w:tcW w:w="1559" w:type="dxa"/>
          </w:tcPr>
          <w:p w14:paraId="163005F5" w14:textId="77777777" w:rsidR="00F01A24" w:rsidRDefault="00F01A24" w:rsidP="003233F5"/>
        </w:tc>
        <w:tc>
          <w:tcPr>
            <w:tcW w:w="7027" w:type="dxa"/>
          </w:tcPr>
          <w:p w14:paraId="4B6152DB" w14:textId="77777777" w:rsidR="00F01A24" w:rsidRDefault="00F01A24" w:rsidP="003233F5"/>
        </w:tc>
      </w:tr>
      <w:tr w:rsidR="00A506FF" w14:paraId="554386EC" w14:textId="44AE653B" w:rsidTr="5CE8B51B">
        <w:trPr>
          <w:trHeight w:val="243"/>
        </w:trPr>
        <w:tc>
          <w:tcPr>
            <w:tcW w:w="2271" w:type="dxa"/>
          </w:tcPr>
          <w:p w14:paraId="15C44FF7" w14:textId="5E2E24EF" w:rsidR="00A506FF" w:rsidRDefault="002C4D90" w:rsidP="003233F5">
            <w:r>
              <w:t>Re freshers</w:t>
            </w:r>
          </w:p>
        </w:tc>
        <w:tc>
          <w:tcPr>
            <w:tcW w:w="2969" w:type="dxa"/>
          </w:tcPr>
          <w:p w14:paraId="273C8602" w14:textId="2A325C8E" w:rsidR="00A506FF" w:rsidRDefault="31222348" w:rsidP="003233F5">
            <w:r>
              <w:t>Day time and evening events</w:t>
            </w:r>
          </w:p>
        </w:tc>
        <w:tc>
          <w:tcPr>
            <w:tcW w:w="1559" w:type="dxa"/>
          </w:tcPr>
          <w:p w14:paraId="57EDB4F2" w14:textId="77777777" w:rsidR="00A506FF" w:rsidRDefault="00A506FF" w:rsidP="003233F5"/>
        </w:tc>
        <w:tc>
          <w:tcPr>
            <w:tcW w:w="7027" w:type="dxa"/>
          </w:tcPr>
          <w:p w14:paraId="716E6DA9" w14:textId="77777777" w:rsidR="00A506FF" w:rsidRDefault="00A506FF" w:rsidP="003233F5"/>
        </w:tc>
      </w:tr>
    </w:tbl>
    <w:p w14:paraId="50F337E7" w14:textId="77777777" w:rsidR="00A506FF" w:rsidRDefault="00A506FF" w:rsidP="003233F5"/>
    <w:p w14:paraId="7ED89E55" w14:textId="0FAFD423" w:rsidR="003233F5" w:rsidRPr="00A506FF" w:rsidRDefault="003233F5" w:rsidP="003233F5">
      <w:pPr>
        <w:rPr>
          <w:b/>
          <w:bCs/>
        </w:rPr>
      </w:pPr>
      <w:r w:rsidRPr="00A506FF">
        <w:rPr>
          <w:b/>
          <w:bCs/>
        </w:rPr>
        <w:t>Advocacy &amp; Representation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9"/>
        <w:gridCol w:w="7062"/>
        <w:gridCol w:w="4597"/>
      </w:tblGrid>
      <w:tr w:rsidR="00F01A24" w14:paraId="77CE78E7" w14:textId="73E5F3B4" w:rsidTr="5CE8B51B">
        <w:tc>
          <w:tcPr>
            <w:tcW w:w="2289" w:type="dxa"/>
          </w:tcPr>
          <w:p w14:paraId="13B26F1C" w14:textId="075E38A6" w:rsidR="00F01A24" w:rsidRDefault="00F01A24" w:rsidP="003233F5">
            <w:r>
              <w:t xml:space="preserve">Meeting Attended </w:t>
            </w:r>
          </w:p>
        </w:tc>
        <w:tc>
          <w:tcPr>
            <w:tcW w:w="7062" w:type="dxa"/>
          </w:tcPr>
          <w:p w14:paraId="3F5D428A" w14:textId="501461C0" w:rsidR="00F01A24" w:rsidRDefault="00F01A24" w:rsidP="003233F5">
            <w:r>
              <w:t xml:space="preserve">Overview </w:t>
            </w:r>
          </w:p>
        </w:tc>
        <w:tc>
          <w:tcPr>
            <w:tcW w:w="4597" w:type="dxa"/>
          </w:tcPr>
          <w:p w14:paraId="57C3235F" w14:textId="3E46E152" w:rsidR="00F01A24" w:rsidRDefault="00F01A24" w:rsidP="003233F5">
            <w:r>
              <w:t>Actions if needed</w:t>
            </w:r>
          </w:p>
        </w:tc>
      </w:tr>
      <w:tr w:rsidR="00F01A24" w14:paraId="3FEC44CD" w14:textId="7430CB66" w:rsidTr="5CE8B51B">
        <w:tc>
          <w:tcPr>
            <w:tcW w:w="2289" w:type="dxa"/>
          </w:tcPr>
          <w:p w14:paraId="47012EC7" w14:textId="553E07B9" w:rsidR="00F01A24" w:rsidRDefault="00EE5F2B" w:rsidP="003233F5">
            <w:r>
              <w:t>Student executive</w:t>
            </w:r>
          </w:p>
        </w:tc>
        <w:tc>
          <w:tcPr>
            <w:tcW w:w="7062" w:type="dxa"/>
          </w:tcPr>
          <w:p w14:paraId="136C61AF" w14:textId="10366721" w:rsidR="00F01A24" w:rsidRDefault="5C60D84D" w:rsidP="003233F5">
            <w:r>
              <w:t xml:space="preserve">Student executive running as normal, in Ethans absence I have been chairing this. Officer team have been doing </w:t>
            </w:r>
            <w:r w:rsidR="2E50EF2D">
              <w:t>a lot</w:t>
            </w:r>
            <w:r>
              <w:t xml:space="preserve"> of work within this and collaborative events such as RAG week and </w:t>
            </w:r>
            <w:r w:rsidR="26D1D86C">
              <w:t>Article review group</w:t>
            </w:r>
            <w:r w:rsidR="171100AB">
              <w:t xml:space="preserve">. </w:t>
            </w:r>
          </w:p>
        </w:tc>
        <w:tc>
          <w:tcPr>
            <w:tcW w:w="4597" w:type="dxa"/>
          </w:tcPr>
          <w:p w14:paraId="0EF80ABC" w14:textId="77777777" w:rsidR="00F01A24" w:rsidRDefault="00F01A24" w:rsidP="003233F5"/>
        </w:tc>
      </w:tr>
      <w:tr w:rsidR="00F01A24" w14:paraId="74C70E3D" w14:textId="5CC07961" w:rsidTr="5CE8B51B">
        <w:tc>
          <w:tcPr>
            <w:tcW w:w="2289" w:type="dxa"/>
          </w:tcPr>
          <w:p w14:paraId="66183839" w14:textId="7D4C2DD4" w:rsidR="00F01A24" w:rsidRDefault="00EE5F2B" w:rsidP="003233F5">
            <w:r>
              <w:t>Management board meeting</w:t>
            </w:r>
          </w:p>
        </w:tc>
        <w:tc>
          <w:tcPr>
            <w:tcW w:w="7062" w:type="dxa"/>
          </w:tcPr>
          <w:p w14:paraId="4A31D50C" w14:textId="77777777" w:rsidR="00F01A24" w:rsidRDefault="00F01A24" w:rsidP="003233F5"/>
        </w:tc>
        <w:tc>
          <w:tcPr>
            <w:tcW w:w="4597" w:type="dxa"/>
          </w:tcPr>
          <w:p w14:paraId="5EFD6916" w14:textId="77777777" w:rsidR="00F01A24" w:rsidRDefault="00F01A24" w:rsidP="003233F5"/>
        </w:tc>
      </w:tr>
      <w:tr w:rsidR="00F01A24" w14:paraId="0411B9B4" w14:textId="3AB54B95" w:rsidTr="5CE8B51B">
        <w:tc>
          <w:tcPr>
            <w:tcW w:w="2289" w:type="dxa"/>
          </w:tcPr>
          <w:p w14:paraId="657FD499" w14:textId="4527A7F5" w:rsidR="00F01A24" w:rsidRDefault="6B2B74FA" w:rsidP="003233F5">
            <w:r>
              <w:t>Magee Taskforce Launch</w:t>
            </w:r>
          </w:p>
        </w:tc>
        <w:tc>
          <w:tcPr>
            <w:tcW w:w="7062" w:type="dxa"/>
          </w:tcPr>
          <w:p w14:paraId="740BCF04" w14:textId="1375F24D" w:rsidR="00F01A24" w:rsidRDefault="349B49C3" w:rsidP="003233F5">
            <w:r>
              <w:t xml:space="preserve">Myself , President, head of </w:t>
            </w:r>
            <w:r w:rsidR="1A24ADB8">
              <w:t>activities</w:t>
            </w:r>
            <w:r>
              <w:t xml:space="preserve"> and other staff members attended the Magee taskforce launch on the 16</w:t>
            </w:r>
            <w:r w:rsidRPr="5CE8B51B">
              <w:rPr>
                <w:vertAlign w:val="superscript"/>
              </w:rPr>
              <w:t>th</w:t>
            </w:r>
            <w:r>
              <w:t xml:space="preserve"> of </w:t>
            </w:r>
            <w:r w:rsidR="6806C41F">
              <w:t>December</w:t>
            </w:r>
            <w:r>
              <w:t xml:space="preserve"> in the great Hall in the MD Building where key note speakers , the Mayor, chair of the Magee taskforce and the</w:t>
            </w:r>
            <w:r w:rsidR="6B876474">
              <w:t xml:space="preserve"> VC Spoke on the plan with projected numbers of </w:t>
            </w:r>
            <w:r w:rsidR="6B876474">
              <w:lastRenderedPageBreak/>
              <w:t>students and then they will arrive with 10,000 estimated for the AY Incoming of 2033.</w:t>
            </w:r>
          </w:p>
        </w:tc>
        <w:tc>
          <w:tcPr>
            <w:tcW w:w="4597" w:type="dxa"/>
          </w:tcPr>
          <w:p w14:paraId="58215DC2" w14:textId="36B07E59" w:rsidR="00F01A24" w:rsidRDefault="31FF85DB" w:rsidP="003233F5">
            <w:r>
              <w:lastRenderedPageBreak/>
              <w:t>No action to take place. If absence of president is extended request will be put in for VP Magee to attended taskforce in his place.</w:t>
            </w:r>
          </w:p>
        </w:tc>
      </w:tr>
      <w:tr w:rsidR="00F01A24" w14:paraId="7B030B5C" w14:textId="1316B206" w:rsidTr="5CE8B51B">
        <w:tc>
          <w:tcPr>
            <w:tcW w:w="2289" w:type="dxa"/>
          </w:tcPr>
          <w:p w14:paraId="370DDB93" w14:textId="58330EA0" w:rsidR="00F01A24" w:rsidRDefault="0964B143" w:rsidP="003233F5">
            <w:r>
              <w:t>Trustee Board</w:t>
            </w:r>
          </w:p>
        </w:tc>
        <w:tc>
          <w:tcPr>
            <w:tcW w:w="7062" w:type="dxa"/>
          </w:tcPr>
          <w:p w14:paraId="29AD5E2F" w14:textId="77777777" w:rsidR="00F01A24" w:rsidRDefault="00F01A24" w:rsidP="003233F5"/>
        </w:tc>
        <w:tc>
          <w:tcPr>
            <w:tcW w:w="4597" w:type="dxa"/>
          </w:tcPr>
          <w:p w14:paraId="68B83BC9" w14:textId="77777777" w:rsidR="00F01A24" w:rsidRDefault="00F01A24" w:rsidP="003233F5"/>
        </w:tc>
      </w:tr>
      <w:tr w:rsidR="00F01A24" w14:paraId="4080A543" w14:textId="77777777" w:rsidTr="5CE8B51B">
        <w:tc>
          <w:tcPr>
            <w:tcW w:w="2289" w:type="dxa"/>
          </w:tcPr>
          <w:p w14:paraId="1303CD1D" w14:textId="0EC736A0" w:rsidR="00F01A24" w:rsidRDefault="5D1F3B18" w:rsidP="003233F5">
            <w:r>
              <w:t>Officer role review Meetings</w:t>
            </w:r>
          </w:p>
        </w:tc>
        <w:tc>
          <w:tcPr>
            <w:tcW w:w="7062" w:type="dxa"/>
          </w:tcPr>
          <w:p w14:paraId="13E0865D" w14:textId="7E14DF9B" w:rsidR="00F01A24" w:rsidRDefault="7E4940AB" w:rsidP="003233F5">
            <w:proofErr w:type="spellStart"/>
            <w:r>
              <w:t>IHoM</w:t>
            </w:r>
            <w:proofErr w:type="spellEnd"/>
            <w:r>
              <w:t xml:space="preserve"> with Officers have been developing and reviewing current officer roles and what they may look like</w:t>
            </w:r>
          </w:p>
        </w:tc>
        <w:tc>
          <w:tcPr>
            <w:tcW w:w="4597" w:type="dxa"/>
          </w:tcPr>
          <w:p w14:paraId="278F5370" w14:textId="77777777" w:rsidR="00F01A24" w:rsidRDefault="00F01A24" w:rsidP="003233F5"/>
        </w:tc>
      </w:tr>
      <w:tr w:rsidR="00F01A24" w14:paraId="2ED6F852" w14:textId="77777777" w:rsidTr="5CE8B51B">
        <w:tc>
          <w:tcPr>
            <w:tcW w:w="2289" w:type="dxa"/>
          </w:tcPr>
          <w:p w14:paraId="2250D050" w14:textId="42523032" w:rsidR="00F01A24" w:rsidRDefault="5397BCCD" w:rsidP="003233F5">
            <w:r>
              <w:t>UUSU X UU Council</w:t>
            </w:r>
          </w:p>
        </w:tc>
        <w:tc>
          <w:tcPr>
            <w:tcW w:w="7062" w:type="dxa"/>
          </w:tcPr>
          <w:p w14:paraId="11543FCB" w14:textId="77777777" w:rsidR="00F01A24" w:rsidRDefault="00F01A24" w:rsidP="003233F5"/>
        </w:tc>
        <w:tc>
          <w:tcPr>
            <w:tcW w:w="4597" w:type="dxa"/>
          </w:tcPr>
          <w:p w14:paraId="68200119" w14:textId="77777777" w:rsidR="00F01A24" w:rsidRDefault="00F01A24" w:rsidP="003233F5"/>
        </w:tc>
      </w:tr>
    </w:tbl>
    <w:p w14:paraId="75BDD898" w14:textId="77777777" w:rsidR="003233F5" w:rsidRDefault="003233F5" w:rsidP="003233F5"/>
    <w:p w14:paraId="7796EC1F" w14:textId="7A45AF43" w:rsidR="003233F5" w:rsidRPr="00F01A24" w:rsidRDefault="00F01A24" w:rsidP="5CE8B51B">
      <w:pPr>
        <w:rPr>
          <w:b/>
          <w:bCs/>
          <w:sz w:val="28"/>
          <w:szCs w:val="28"/>
        </w:rPr>
      </w:pPr>
      <w:r w:rsidRPr="5CE8B51B">
        <w:rPr>
          <w:b/>
          <w:bCs/>
          <w:sz w:val="28"/>
          <w:szCs w:val="28"/>
        </w:rPr>
        <w:t xml:space="preserve">You </w:t>
      </w:r>
      <w:proofErr w:type="spellStart"/>
      <w:r w:rsidRPr="5CE8B51B">
        <w:rPr>
          <w:b/>
          <w:bCs/>
          <w:sz w:val="28"/>
          <w:szCs w:val="28"/>
        </w:rPr>
        <w:t>said..we</w:t>
      </w:r>
      <w:proofErr w:type="spellEnd"/>
      <w:r w:rsidRPr="5CE8B51B">
        <w:rPr>
          <w:b/>
          <w:bCs/>
          <w:sz w:val="28"/>
          <w:szCs w:val="28"/>
        </w:rPr>
        <w:t xml:space="preserve"> did – wins for students</w:t>
      </w:r>
      <w:r w:rsidR="003233F5" w:rsidRPr="5CE8B51B">
        <w:rPr>
          <w:b/>
          <w:bCs/>
          <w:sz w:val="28"/>
          <w:szCs w:val="28"/>
        </w:rPr>
        <w:t xml:space="preserve"> </w:t>
      </w:r>
      <w:r w:rsidR="00A506FF" w:rsidRPr="5CE8B51B">
        <w:rPr>
          <w:b/>
          <w:bCs/>
          <w:sz w:val="28"/>
          <w:szCs w:val="28"/>
        </w:rPr>
        <w:t>(bullet points)</w:t>
      </w:r>
    </w:p>
    <w:p w14:paraId="7AE665CF" w14:textId="77777777" w:rsidR="003233F5" w:rsidRDefault="003233F5" w:rsidP="003233F5"/>
    <w:p w14:paraId="4E586F2E" w14:textId="77777777" w:rsidR="002D6363" w:rsidRDefault="002D6363"/>
    <w:sectPr w:rsidR="002D6363" w:rsidSect="00B431A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844376"/>
    <w:multiLevelType w:val="hybridMultilevel"/>
    <w:tmpl w:val="DD9654BC"/>
    <w:lvl w:ilvl="0" w:tplc="27BE180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A1414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08B1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EC97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7620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C456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CE23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2E42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5822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167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363"/>
    <w:rsid w:val="000967BC"/>
    <w:rsid w:val="000B7A3B"/>
    <w:rsid w:val="002A3DB9"/>
    <w:rsid w:val="002C4D90"/>
    <w:rsid w:val="002D6363"/>
    <w:rsid w:val="003233F5"/>
    <w:rsid w:val="003D4A7C"/>
    <w:rsid w:val="00477999"/>
    <w:rsid w:val="0048AA51"/>
    <w:rsid w:val="004908D7"/>
    <w:rsid w:val="0086500A"/>
    <w:rsid w:val="00874F41"/>
    <w:rsid w:val="009B7078"/>
    <w:rsid w:val="009D4163"/>
    <w:rsid w:val="00A02875"/>
    <w:rsid w:val="00A40983"/>
    <w:rsid w:val="00A506FF"/>
    <w:rsid w:val="00B431A9"/>
    <w:rsid w:val="00E41AA9"/>
    <w:rsid w:val="00EE5F2B"/>
    <w:rsid w:val="00F01A24"/>
    <w:rsid w:val="00FF53F5"/>
    <w:rsid w:val="01B958F3"/>
    <w:rsid w:val="02CC29FD"/>
    <w:rsid w:val="038E6A90"/>
    <w:rsid w:val="041165D6"/>
    <w:rsid w:val="047A6FFE"/>
    <w:rsid w:val="063DCA76"/>
    <w:rsid w:val="0964B143"/>
    <w:rsid w:val="0A20F2C2"/>
    <w:rsid w:val="0C7901D6"/>
    <w:rsid w:val="0DA51685"/>
    <w:rsid w:val="0DB74368"/>
    <w:rsid w:val="0E286AAD"/>
    <w:rsid w:val="11A766FF"/>
    <w:rsid w:val="12C5EA42"/>
    <w:rsid w:val="14447D2B"/>
    <w:rsid w:val="171100AB"/>
    <w:rsid w:val="177FFC22"/>
    <w:rsid w:val="1826BCBB"/>
    <w:rsid w:val="1A24ADB8"/>
    <w:rsid w:val="1E49A496"/>
    <w:rsid w:val="1E609506"/>
    <w:rsid w:val="1F13E911"/>
    <w:rsid w:val="1F9AF185"/>
    <w:rsid w:val="1FD26719"/>
    <w:rsid w:val="22B3D69A"/>
    <w:rsid w:val="23ACEAAC"/>
    <w:rsid w:val="257F3E33"/>
    <w:rsid w:val="258A0A33"/>
    <w:rsid w:val="26D1D86C"/>
    <w:rsid w:val="279A9162"/>
    <w:rsid w:val="28BC50AA"/>
    <w:rsid w:val="299037DA"/>
    <w:rsid w:val="2A5A67D9"/>
    <w:rsid w:val="2BC5624A"/>
    <w:rsid w:val="2C3BE02C"/>
    <w:rsid w:val="2DE8836D"/>
    <w:rsid w:val="2E50EF2D"/>
    <w:rsid w:val="2F93798F"/>
    <w:rsid w:val="30B92BA1"/>
    <w:rsid w:val="31222348"/>
    <w:rsid w:val="31FF85DB"/>
    <w:rsid w:val="32230BC8"/>
    <w:rsid w:val="327C5AFC"/>
    <w:rsid w:val="339C80E1"/>
    <w:rsid w:val="341006CB"/>
    <w:rsid w:val="349B49C3"/>
    <w:rsid w:val="359AE6B3"/>
    <w:rsid w:val="36217990"/>
    <w:rsid w:val="3811F087"/>
    <w:rsid w:val="3A2DAA9E"/>
    <w:rsid w:val="3C4BB559"/>
    <w:rsid w:val="3D991150"/>
    <w:rsid w:val="3E28E804"/>
    <w:rsid w:val="3E2B8E83"/>
    <w:rsid w:val="3FB01525"/>
    <w:rsid w:val="41D33FBC"/>
    <w:rsid w:val="424F31BA"/>
    <w:rsid w:val="42B44EEB"/>
    <w:rsid w:val="42FB05B0"/>
    <w:rsid w:val="43CA4D30"/>
    <w:rsid w:val="46869322"/>
    <w:rsid w:val="47AE2162"/>
    <w:rsid w:val="47BAC0B6"/>
    <w:rsid w:val="4CE80066"/>
    <w:rsid w:val="4D7D9711"/>
    <w:rsid w:val="4FBBE4F8"/>
    <w:rsid w:val="4FEC219B"/>
    <w:rsid w:val="511CD412"/>
    <w:rsid w:val="51DC1258"/>
    <w:rsid w:val="52B218C0"/>
    <w:rsid w:val="52BD957D"/>
    <w:rsid w:val="5397BCCD"/>
    <w:rsid w:val="53FD620E"/>
    <w:rsid w:val="548B6C78"/>
    <w:rsid w:val="55CBBB11"/>
    <w:rsid w:val="5A91305B"/>
    <w:rsid w:val="5B3BE1CA"/>
    <w:rsid w:val="5B8A0428"/>
    <w:rsid w:val="5C60D84D"/>
    <w:rsid w:val="5CE8B51B"/>
    <w:rsid w:val="5D1F3B18"/>
    <w:rsid w:val="5E2DC4A9"/>
    <w:rsid w:val="60FE1718"/>
    <w:rsid w:val="6273F56B"/>
    <w:rsid w:val="65810A10"/>
    <w:rsid w:val="6590635B"/>
    <w:rsid w:val="669EEE28"/>
    <w:rsid w:val="66E2809E"/>
    <w:rsid w:val="6806C41F"/>
    <w:rsid w:val="69171E65"/>
    <w:rsid w:val="6AE0A682"/>
    <w:rsid w:val="6B2B74FA"/>
    <w:rsid w:val="6B5AE8B1"/>
    <w:rsid w:val="6B876474"/>
    <w:rsid w:val="70DF695D"/>
    <w:rsid w:val="714C8B14"/>
    <w:rsid w:val="71A2A0F4"/>
    <w:rsid w:val="72CA5D8E"/>
    <w:rsid w:val="742307DC"/>
    <w:rsid w:val="776BE6A2"/>
    <w:rsid w:val="7790AB8A"/>
    <w:rsid w:val="7876241A"/>
    <w:rsid w:val="7966EEF1"/>
    <w:rsid w:val="7C57683E"/>
    <w:rsid w:val="7C5BE378"/>
    <w:rsid w:val="7C6F1710"/>
    <w:rsid w:val="7CD38592"/>
    <w:rsid w:val="7DB8039D"/>
    <w:rsid w:val="7E4940AB"/>
    <w:rsid w:val="7E8BD205"/>
    <w:rsid w:val="7F2DA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2CA0C"/>
  <w15:chartTrackingRefBased/>
  <w15:docId w15:val="{EA6A5514-AC5E-428C-8A64-846E059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3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63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63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63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63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63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63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63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63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3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63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63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63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63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63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63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63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63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63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3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3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63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63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63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63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63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63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63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636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23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640</Words>
  <Characters>3651</Characters>
  <Application>Microsoft Office Word</Application>
  <DocSecurity>0</DocSecurity>
  <Lines>30</Lines>
  <Paragraphs>8</Paragraphs>
  <ScaleCrop>false</ScaleCrop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Mulholland, Amanda</dc:creator>
  <cp:keywords/>
  <dc:description/>
  <cp:lastModifiedBy>Armstrong, Reece</cp:lastModifiedBy>
  <cp:revision>2</cp:revision>
  <dcterms:created xsi:type="dcterms:W3CDTF">2025-02-19T12:05:00Z</dcterms:created>
  <dcterms:modified xsi:type="dcterms:W3CDTF">2025-02-19T12:05:00Z</dcterms:modified>
</cp:coreProperties>
</file>